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E363D" w:rsidR="004D07F5" w:rsidP="004D07F5" w:rsidRDefault="004D07F5" w14:paraId="1B0759E8" w14:textId="66281651">
      <w:pPr>
        <w:spacing w:after="0" w:line="288" w:lineRule="auto"/>
        <w:outlineLvl w:val="0"/>
        <w:rPr>
          <w:sz w:val="28"/>
        </w:rPr>
        <w:bidi w:val="0"/>
      </w:pPr>
      <w:r>
        <w:rPr>
          <w:sz w:val="28"/>
          <w:lang w:val="it"/>
          <w:b w:val="1"/>
          <w:bCs w:val="1"/>
          <w:i w:val="0"/>
          <w:iCs w:val="0"/>
          <w:u w:val="none"/>
          <w:vertAlign w:val="baseline"/>
          <w:rtl w:val="0"/>
        </w:rPr>
        <w:t xml:space="preserve">PREFA</w:t>
      </w:r>
      <w:r>
        <w:rPr>
          <w:sz w:val="28"/>
          <w:lang w:val="it"/>
          <w:b w:val="0"/>
          <w:bCs w:val="0"/>
          <w:i w:val="0"/>
          <w:iCs w:val="0"/>
          <w:u w:val="none"/>
          <w:vertAlign w:val="baseline"/>
          <w:rtl w:val="0"/>
        </w:rPr>
        <w:t xml:space="preserve">/Comunicato stampa, marzo 2025</w:t>
      </w:r>
    </w:p>
    <w:p w:rsidRPr="001E363D" w:rsidR="004D07F5" w:rsidP="004D07F5" w:rsidRDefault="004D07F5" w14:paraId="0410E45D" w14:textId="77777777">
      <w:pPr>
        <w:spacing w:after="0" w:line="288" w:lineRule="auto"/>
        <w:outlineLvl w:val="0"/>
        <w:rPr>
          <w:rFonts w:cstheme="minorHAnsi"/>
          <w:b/>
          <w:bCs/>
          <w:sz w:val="28"/>
          <w:szCs w:val="28"/>
        </w:rPr>
      </w:pPr>
    </w:p>
    <w:p w:rsidRPr="00CC75F3" w:rsidR="00D84A7A" w:rsidP="00E50670" w:rsidRDefault="005979E1" w14:paraId="1C0C691F" w14:textId="69498230">
      <w:pPr>
        <w:pBdr>
          <w:bottom w:val="single" w:color="auto" w:sz="4" w:space="1"/>
        </w:pBdr>
        <w:spacing w:after="0" w:line="288" w:lineRule="auto"/>
        <w:rPr>
          <w:rFonts w:cstheme="minorHAnsi"/>
          <w:b/>
          <w:bCs/>
          <w:sz w:val="36"/>
          <w:szCs w:val="36"/>
        </w:rPr>
        <w:bidi w:val="0"/>
      </w:pPr>
      <w:r>
        <w:rPr>
          <w:rFonts w:cstheme="minorHAnsi"/>
          <w:sz w:val="36"/>
          <w:szCs w:val="36"/>
          <w:lang w:val="it"/>
          <w:b w:val="1"/>
          <w:bCs w:val="1"/>
          <w:i w:val="0"/>
          <w:iCs w:val="0"/>
          <w:u w:val="none"/>
          <w:vertAlign w:val="baseline"/>
          <w:rtl w:val="0"/>
        </w:rPr>
        <w:t xml:space="preserve">Una vetreria con un moderno manto in alluminio</w:t>
      </w:r>
    </w:p>
    <w:p w:rsidRPr="00CC75F3" w:rsidR="00CC75F3" w:rsidP="00E50670" w:rsidRDefault="00CC75F3" w14:paraId="0AE7EE75" w14:textId="77777777">
      <w:pPr>
        <w:pBdr>
          <w:bottom w:val="single" w:color="auto" w:sz="4" w:space="1"/>
        </w:pBdr>
        <w:spacing w:after="0" w:line="288" w:lineRule="auto"/>
        <w:rPr>
          <w:bCs/>
          <w:i/>
          <w:iCs/>
        </w:rPr>
      </w:pPr>
    </w:p>
    <w:p w:rsidRPr="00B3288C" w:rsidR="00B3288C" w:rsidP="000F3315" w:rsidRDefault="000F3315" w14:paraId="2748649E" w14:textId="253184DE">
      <w:pPr>
        <w:pBdr>
          <w:bottom w:val="single" w:color="auto" w:sz="4" w:space="1"/>
        </w:pBdr>
        <w:spacing w:after="0" w:line="288" w:lineRule="auto"/>
        <w:rPr>
          <w:bCs/>
          <w:i/>
          <w:iCs/>
        </w:rPr>
        <w:bidi w:val="0"/>
      </w:pPr>
      <w:r>
        <w:rPr>
          <w:lang w:val="it"/>
          <w:b w:val="0"/>
          <w:bCs w:val="0"/>
          <w:i w:val="1"/>
          <w:iCs w:val="1"/>
          <w:u w:val="none"/>
          <w:vertAlign w:val="baseline"/>
          <w:rtl w:val="0"/>
        </w:rPr>
        <w:t xml:space="preserve">Lo Studio Comploj di Vienna combina una vetreria con l’architettura moderna creando un edificio unico nel suo genere. </w:t>
      </w:r>
      <w:r>
        <w:rPr>
          <w:lang w:val="it"/>
          <w:b w:val="0"/>
          <w:bCs w:val="0"/>
          <w:i w:val="1"/>
          <w:iCs w:val="1"/>
          <w:u w:val="none"/>
          <w:vertAlign w:val="baseline"/>
          <w:rtl w:val="0"/>
        </w:rPr>
        <w:t xml:space="preserve">Con una soluzione per tetto e facciata in alluminio PREFALZ, è stato creato un luogo vivace per arte e artigianato.</w:t>
      </w:r>
    </w:p>
    <w:p w:rsidR="00B3288C" w:rsidP="00004DDC" w:rsidRDefault="00B3288C" w14:paraId="49342B29" w14:textId="77777777">
      <w:pPr>
        <w:spacing w:after="0" w:line="288" w:lineRule="auto"/>
        <w:rPr>
          <w:rFonts w:cstheme="minorHAnsi"/>
          <w:bCs/>
        </w:rPr>
      </w:pPr>
    </w:p>
    <w:p w:rsidR="00004DDC" w:rsidP="00004DDC" w:rsidRDefault="00736DDA" w14:paraId="094D1451" w14:textId="66FA442A">
      <w:pPr>
        <w:spacing w:after="0" w:line="288" w:lineRule="auto"/>
        <w:rPr>
          <w:rFonts w:cstheme="minorHAnsi"/>
          <w:bCs/>
        </w:rPr>
        <w:bidi w:val="0"/>
      </w:pPr>
      <w:r>
        <w:rPr>
          <w:rFonts w:cstheme="minorHAnsi"/>
          <w:lang w:val="it"/>
          <w:b w:val="0"/>
          <w:bCs w:val="0"/>
          <w:i w:val="0"/>
          <w:iCs w:val="0"/>
          <w:u w:val="none"/>
          <w:vertAlign w:val="baseline"/>
          <w:rtl w:val="0"/>
        </w:rPr>
        <w:t xml:space="preserve">Lo Studio Comploj, rinomata vetreria, integra nuovamente il concetto di lavoro produttivo nella città. Da quasi 20 anni, Roberto Comploj con il suo team lavora nel campo della creazione di oggetti in vetro e progetta oggetti di design in vetro. Gli architetti Alfred Berger e Tiina Parkkinen di Berger+Parkkinen Architekten hanno sviluppato per lo Studio un complesso in tre parti, derivato dalla riconversione di una ex autofficina adiacente, da un edificio annesso adibito a vetreria e negozio e dalla ricostruzione di un piccolo edificio esistente adibito ad abitazione. Così si sono venuti a creare, su una superficie di 566 metri quadri, 760 impressionanti metri quadri di superficie utile.</w:t>
      </w:r>
    </w:p>
    <w:p w:rsidR="009F7FB8" w:rsidP="00004DDC" w:rsidRDefault="009F7FB8" w14:paraId="19A15670" w14:textId="77777777">
      <w:pPr>
        <w:spacing w:after="0" w:line="288" w:lineRule="auto"/>
        <w:rPr>
          <w:rFonts w:cstheme="minorHAnsi"/>
          <w:bCs/>
        </w:rPr>
      </w:pPr>
    </w:p>
    <w:p w:rsidRPr="00004DDC" w:rsidR="009F7FB8" w:rsidP="00004DDC" w:rsidRDefault="009F7FB8" w14:paraId="586C7BED" w14:textId="3B1289C8">
      <w:pPr>
        <w:spacing w:after="0" w:line="288" w:lineRule="auto"/>
        <w:rPr>
          <w:rFonts w:cstheme="minorHAnsi"/>
          <w:b/>
        </w:rPr>
        <w:bidi w:val="0"/>
      </w:pPr>
      <w:r>
        <w:rPr>
          <w:rFonts w:cstheme="minorHAnsi"/>
          <w:lang w:val="it"/>
          <w:b w:val="1"/>
          <w:bCs w:val="1"/>
          <w:i w:val="0"/>
          <w:iCs w:val="0"/>
          <w:u w:val="none"/>
          <w:vertAlign w:val="baseline"/>
          <w:rtl w:val="0"/>
        </w:rPr>
        <w:t xml:space="preserve">Un luogo vivace dove arte, artigianato e vita si incontrano</w:t>
      </w:r>
    </w:p>
    <w:p w:rsidR="00004DDC" w:rsidP="00004DDC" w:rsidRDefault="00004DDC" w14:paraId="6D112A7C" w14:textId="4A641065">
      <w:pPr>
        <w:spacing w:after="0" w:line="288" w:lineRule="auto"/>
        <w:rPr>
          <w:rFonts w:cstheme="minorHAnsi"/>
          <w:bCs/>
        </w:rPr>
        <w:bidi w:val="0"/>
      </w:pPr>
      <w:r>
        <w:rPr>
          <w:rFonts w:cstheme="minorHAnsi"/>
          <w:lang w:val="it"/>
          <w:b w:val="0"/>
          <w:bCs w:val="0"/>
          <w:i w:val="0"/>
          <w:iCs w:val="0"/>
          <w:u w:val="none"/>
          <w:vertAlign w:val="baseline"/>
          <w:rtl w:val="0"/>
        </w:rPr>
        <w:t xml:space="preserve">“Lo Studio Comploj funziona come un piccolo villaggio. Offre spazio per vita quotidiana, artigianato e attività commerciale, abitazione, ospiti, comunità, giardino e riposo”, illustrano gli architetti. La vetreria di Robert Comploj è l’anima centrale dell’edificio. “La fucina della vetreria - la grande fornace con l’ampia calotta di metallo - al centro dello Studio è un luogo centrale di incontro”, spiegano gli architetti.</w:t>
      </w:r>
    </w:p>
    <w:p w:rsidR="00F7226A" w:rsidP="00004DDC" w:rsidRDefault="00F7226A" w14:paraId="3D2FFBE0" w14:textId="77777777">
      <w:pPr>
        <w:spacing w:after="0" w:line="288" w:lineRule="auto"/>
        <w:rPr>
          <w:rFonts w:cstheme="minorHAnsi"/>
          <w:bCs/>
        </w:rPr>
      </w:pPr>
    </w:p>
    <w:p w:rsidRPr="00004DDC" w:rsidR="00546B05" w:rsidP="00004DDC" w:rsidRDefault="00546B05" w14:paraId="091340B7" w14:textId="296F2711">
      <w:pPr>
        <w:spacing w:after="0" w:line="288" w:lineRule="auto"/>
        <w:rPr>
          <w:rFonts w:cstheme="minorHAnsi"/>
          <w:b/>
        </w:rPr>
        <w:bidi w:val="0"/>
      </w:pPr>
      <w:r>
        <w:rPr>
          <w:rFonts w:cstheme="minorHAnsi"/>
          <w:lang w:val="it"/>
          <w:b w:val="1"/>
          <w:bCs w:val="1"/>
          <w:i w:val="0"/>
          <w:iCs w:val="0"/>
          <w:u w:val="none"/>
          <w:vertAlign w:val="baseline"/>
          <w:rtl w:val="0"/>
        </w:rPr>
        <w:t xml:space="preserve">Un complesso che parla la lingua comune dei materiali</w:t>
      </w:r>
    </w:p>
    <w:p w:rsidR="00004DDC" w:rsidP="00004DDC" w:rsidRDefault="00004DDC" w14:paraId="47AE40A7" w14:textId="62904BBF">
      <w:pPr>
        <w:spacing w:after="0" w:line="288" w:lineRule="auto"/>
        <w:rPr>
          <w:rFonts w:cstheme="minorHAnsi"/>
          <w:bCs/>
        </w:rPr>
        <w:bidi w:val="0"/>
      </w:pPr>
      <w:r>
        <w:rPr>
          <w:rFonts w:cstheme="minorHAnsi"/>
          <w:lang w:val="it"/>
          <w:b w:val="0"/>
          <w:bCs w:val="0"/>
          <w:i w:val="0"/>
          <w:iCs w:val="0"/>
          <w:u w:val="none"/>
          <w:vertAlign w:val="baseline"/>
          <w:rtl w:val="0"/>
        </w:rPr>
        <w:t xml:space="preserve">I tre edifici dello Studio sono collegati da un linguaggio materico comune.Il PREFALZ in facciata e copertura  è impiegato in una varietà di texture  e dimensioni variabili. La facciata della casa residenziale e degli ospiti è interamente rivestita con PREFALZ. Le lastre che ricoprono la facciata e il tetto formano uno schema regolare e lineare e fungono da manto protettivo. In particolare i dettagli sulla facciata a capanna donano un effetto moderno all’edificio, poiché sono stati evitati sporgenze e profili di chiusura accentuati. Gli architetti sottolineano che il PREFALZ convince non solo a livello estetico, ma anche funzionale: “L’utilizzo del materiale su facciata e tetto, nonché la vasta gamma di colori, offre un enorme vantaggio.” In quanto prodotto fabbricato industrialmente, il PREFALZ è sicuro e versatile nell’utilizzo; inoltre, possiede un’alta garanzia di resistenza.</w:t>
      </w:r>
    </w:p>
    <w:p w:rsidRPr="00004DDC" w:rsidR="00231F48" w:rsidP="00004DDC" w:rsidRDefault="00231F48" w14:paraId="4C852CE5" w14:textId="77777777">
      <w:pPr>
        <w:spacing w:after="0" w:line="288" w:lineRule="auto"/>
        <w:rPr>
          <w:rFonts w:cstheme="minorHAnsi"/>
          <w:bCs/>
        </w:rPr>
      </w:pPr>
    </w:p>
    <w:p w:rsidR="00D859A9" w:rsidP="00004DDC" w:rsidRDefault="00D859A9" w14:paraId="33CF318C" w14:textId="77777777">
      <w:pPr>
        <w:spacing w:after="0" w:line="288" w:lineRule="auto"/>
        <w:rPr>
          <w:rFonts w:cstheme="minorHAnsi"/>
          <w:b/>
          <w:bCs/>
        </w:rPr>
        <w:bidi w:val="0"/>
      </w:pPr>
      <w:r>
        <w:rPr>
          <w:rFonts w:cstheme="minorHAnsi"/>
          <w:lang w:val="it"/>
          <w:b w:val="1"/>
          <w:bCs w:val="1"/>
          <w:i w:val="0"/>
          <w:iCs w:val="0"/>
          <w:u w:val="none"/>
          <w:vertAlign w:val="baseline"/>
          <w:rtl w:val="0"/>
        </w:rPr>
        <w:t xml:space="preserve">Fiuto per i progetti professionali</w:t>
      </w:r>
    </w:p>
    <w:p w:rsidRPr="0087703A" w:rsidR="009523FD" w:rsidP="0095122A" w:rsidRDefault="0095122A" w14:paraId="0F364E04" w14:textId="737F4B83">
      <w:pPr>
        <w:spacing w:after="0" w:line="288" w:lineRule="auto"/>
        <w:rPr>
          <w:rFonts w:cstheme="minorHAnsi"/>
        </w:rPr>
        <w:bidi w:val="0"/>
      </w:pPr>
      <w:r>
        <w:rPr>
          <w:rFonts w:cstheme="minorHAnsi"/>
          <w:lang w:val="it"/>
          <w:b w:val="0"/>
          <w:bCs w:val="0"/>
          <w:i w:val="0"/>
          <w:iCs w:val="0"/>
          <w:u w:val="none"/>
          <w:vertAlign w:val="baseline"/>
          <w:rtl w:val="0"/>
        </w:rPr>
        <w:t xml:space="preserve">L’azienda di lattoneria edile a conduzione familiare Alexander Pfeifer ha assunto l’incarico per le lavorazioni in metallo e la ristrutturazione dell’edificio esistente. La superficie del tetto e della facciata è stata rivestita con un totale di circa 1500 metri quadrati di alluminio PREFALZ. “Occorre sicuramente avere fiuto per capire se un progetto è buono e professionale, quando si desidera eseguire un lavoro eccellente”, afferma Alfred Fritz, responsabile del coordinamento del progetto, della pianificazione dettagliata e supervisione dei lavori. Fritz è particolarmente fiero della realizzazione precisa degli elementi della facciata ventilata: “Sulla linea di gronda, dietro il canale di gronda, è fissata la griglia di aerazione e l’aria viene deviata tramite la ventilazione del colmo. Il fatto che questi dettagli non si notino, è dovuto all’abilità di montaggio dei lattonieri e alla loro cura dei dettagli.” Dettagli speciali, quali le parti a forma di rombo in FALZONAL® che adornano i timpani e l’utilizzo di bandelle di PREFABOND che integrano a livello ottico le logge, sottolineano la raffinatezza tecnica del progetto. “Decisiva secondo me è la funzionalità tecnica, poiché essa è alla base per la durevolezza e la sicurezza”, spiega Fritz, che ha scelto il mestiere di lattoniere poiché richiede quotidianamente una combinazione di pensiero creativo e preciso lavoro artigianale.</w:t>
      </w:r>
    </w:p>
    <w:p w:rsidRPr="0095122A" w:rsidR="0087703A" w:rsidP="0014012C" w:rsidRDefault="0087703A" w14:paraId="3CB17595" w14:textId="77777777">
      <w:pPr>
        <w:spacing w:after="0" w:line="288" w:lineRule="auto"/>
        <w:rPr>
          <w:rFonts w:cstheme="minorHAnsi"/>
          <w:bCs/>
        </w:rPr>
      </w:pPr>
    </w:p>
    <w:p w:rsidRPr="00766946" w:rsidR="00766946" w:rsidP="00D84A7A" w:rsidRDefault="00766946" w14:paraId="75BB6F86" w14:textId="2B4ED6A9">
      <w:pPr>
        <w:spacing w:after="0" w:line="288" w:lineRule="auto"/>
        <w:rPr>
          <w:rFonts w:cstheme="minorHAnsi"/>
          <w:b/>
        </w:rPr>
        <w:bidi w:val="0"/>
      </w:pPr>
      <w:r>
        <w:rPr>
          <w:rFonts w:cstheme="minorHAnsi"/>
          <w:lang w:val="it"/>
          <w:b w:val="1"/>
          <w:bCs w:val="1"/>
          <w:i w:val="0"/>
          <w:iCs w:val="0"/>
          <w:u w:val="none"/>
          <w:vertAlign w:val="baseline"/>
          <w:rtl w:val="0"/>
        </w:rPr>
        <w:t xml:space="preserve">Versione breve</w:t>
      </w:r>
    </w:p>
    <w:p w:rsidR="000A0FA5" w:rsidP="00D84A7A" w:rsidRDefault="000A0FA5" w14:paraId="27B7441F" w14:textId="1E13AC74">
      <w:pPr>
        <w:spacing w:after="0" w:line="288" w:lineRule="auto"/>
        <w:rPr>
          <w:rFonts w:cstheme="minorHAnsi"/>
          <w:bCs/>
        </w:rPr>
        <w:bidi w:val="0"/>
      </w:pPr>
      <w:r>
        <w:rPr>
          <w:rFonts w:cstheme="minorHAnsi"/>
          <w:lang w:val="it"/>
          <w:b w:val="0"/>
          <w:bCs w:val="0"/>
          <w:i w:val="0"/>
          <w:iCs w:val="0"/>
          <w:u w:val="none"/>
          <w:vertAlign w:val="baseline"/>
          <w:rtl w:val="0"/>
        </w:rPr>
        <w:t xml:space="preserve">A Vienna, lo Studio Comploj combina vetreria, artigianato e architettura moderna in un edificio unico nel suo genere. Grazie ad una facciata e a un tetto in alluminio PREFALZ, l’edificio è divenuto un elemento architettonico di spicco a Vienna. Gli architetti di Berger+Parkkinen hanno progettato un complesso in tre parti che unisce vetreria, negozio e abitazione. La realizzazione precisa delle lavorazioni in metallo e i dettagli funzionali assicurano sia l’estetica che la durevolezza del progetto.</w:t>
      </w:r>
    </w:p>
    <w:p w:rsidR="000A0FA5" w:rsidP="00D84A7A" w:rsidRDefault="000A0FA5" w14:paraId="3FCEB018" w14:textId="77777777">
      <w:pPr>
        <w:spacing w:after="0" w:line="288" w:lineRule="auto"/>
        <w:rPr>
          <w:rFonts w:cstheme="minorHAnsi"/>
          <w:bCs/>
        </w:rPr>
      </w:pPr>
    </w:p>
    <w:p w:rsidR="00D84A7A" w:rsidP="1A8EA45E" w:rsidRDefault="00D84A7A" w14:paraId="358A66FA" w14:textId="338DDFE1">
      <w:pPr>
        <w:spacing w:after="0" w:line="288" w:lineRule="auto"/>
        <w:rPr>
          <w:rFonts w:cs="Calibri" w:cstheme="minorAscii"/>
        </w:rPr>
        <w:bidi w:val="0"/>
      </w:pPr>
      <w:r>
        <w:rPr>
          <w:rFonts w:cs="Calibri"/>
          <w:lang w:val="it"/>
          <w:b w:val="1"/>
          <w:bCs w:val="1"/>
          <w:i w:val="0"/>
          <w:iCs w:val="0"/>
          <w:u w:val="none"/>
          <w:vertAlign w:val="baseline"/>
          <w:rtl w:val="0"/>
        </w:rPr>
        <w:t xml:space="preserve">Materiale: </w:t>
      </w:r>
      <w:r>
        <w:rPr>
          <w:rFonts w:cs="Calibri"/>
          <w:lang w:val="it"/>
          <w:b w:val="0"/>
          <w:bCs w:val="0"/>
          <w:i w:val="0"/>
          <w:iCs w:val="0"/>
          <w:u w:val="none"/>
          <w:vertAlign w:val="baseline"/>
          <w:rtl w:val="0"/>
        </w:rPr>
        <w:t xml:space="preserve">PREFALZ PREFA, P.10 </w:t>
      </w:r>
      <w:r>
        <w:rPr>
          <w:rFonts w:ascii="Calibri" w:cs="Calibri" w:hAnsi="Calibri"/>
          <w:noProof w:val="0"/>
          <w:sz w:val="22"/>
          <w:szCs w:val="22"/>
          <w:lang w:val="it"/>
          <w:b w:val="0"/>
          <w:bCs w:val="0"/>
          <w:i w:val="0"/>
          <w:iCs w:val="0"/>
          <w:u w:val="none"/>
          <w:vertAlign w:val="baseline"/>
          <w:rtl w:val="0"/>
        </w:rPr>
        <w:t xml:space="preserve">bronzo Prefa</w:t>
      </w:r>
    </w:p>
    <w:p w:rsidRPr="007640E5" w:rsidR="00D84A7A" w:rsidP="00D84A7A" w:rsidRDefault="00D84A7A" w14:paraId="2FABB282" w14:textId="4328625D">
      <w:pPr>
        <w:spacing w:after="0" w:line="288" w:lineRule="auto"/>
        <w:rPr>
          <w:rFonts w:cstheme="minorHAnsi"/>
          <w:b/>
          <w:bCs/>
        </w:rPr>
        <w:bidi w:val="0"/>
      </w:pPr>
      <w:r>
        <w:rPr>
          <w:rFonts w:cstheme="minorHAnsi"/>
          <w:lang w:val="it"/>
          <w:b w:val="1"/>
          <w:bCs w:val="1"/>
          <w:i w:val="0"/>
          <w:iCs w:val="0"/>
          <w:u w:val="none"/>
          <w:vertAlign w:val="baseline"/>
          <w:rtl w:val="0"/>
        </w:rPr>
        <w:t xml:space="preserve">Qui sono disponibili fotografie da scaricare:</w:t>
      </w:r>
    </w:p>
    <w:p w:rsidRPr="00342210" w:rsidR="00155B7C" w:rsidP="00D84A7A" w:rsidRDefault="00342210" w14:paraId="3AB4FDF1" w14:textId="56FA81BD">
      <w:pPr>
        <w:spacing w:after="0" w:line="288" w:lineRule="auto"/>
        <w:rPr>
          <w:rFonts w:cstheme="minorHAnsi"/>
        </w:rPr>
        <w:bidi w:val="0"/>
      </w:pPr>
      <w:hyperlink w:history="1" r:id="rId11">
        <w:r>
          <w:rPr>
            <w:rStyle w:val="Hyperlink"/>
            <w:rFonts w:asciiTheme="minorHAnsi" w:cstheme="minorHAnsi" w:hAnsiTheme="minorHAnsi"/>
            <w:lang w:val="it"/>
            <w:b w:val="0"/>
            <w:bCs w:val="0"/>
            <w:i w:val="0"/>
            <w:iCs w:val="0"/>
            <w:u w:val="single"/>
            <w:vertAlign w:val="baseline"/>
            <w:rtl w:val="0"/>
          </w:rPr>
          <w:t xml:space="preserve">https://brx522.saas.contentserv.com/admin/share/a5d2133e</w:t>
        </w:r>
      </w:hyperlink>
      <w:r>
        <w:rPr>
          <w:rFonts w:cstheme="minorHAnsi"/>
          <w:lang w:val="it"/>
          <w:b w:val="0"/>
          <w:bCs w:val="0"/>
          <w:i w:val="0"/>
          <w:iCs w:val="0"/>
          <w:u w:val="none"/>
          <w:vertAlign w:val="baseline"/>
          <w:rtl w:val="0"/>
        </w:rPr>
        <w:t xml:space="preserve"> </w:t>
      </w:r>
    </w:p>
    <w:p w:rsidR="00D84A7A" w:rsidP="00D84A7A" w:rsidRDefault="00D84A7A" w14:paraId="3E51FB9E" w14:textId="58F49996">
      <w:pPr>
        <w:spacing w:after="0" w:line="288" w:lineRule="auto"/>
        <w:rPr>
          <w:i/>
          <w:iCs/>
        </w:rPr>
        <w:bidi w:val="0"/>
      </w:pPr>
      <w:r>
        <w:rPr>
          <w:lang w:val="it"/>
          <w:b w:val="0"/>
          <w:bCs w:val="0"/>
          <w:i w:val="1"/>
          <w:iCs w:val="1"/>
          <w:u w:val="none"/>
          <w:vertAlign w:val="baseline"/>
          <w:rtl w:val="0"/>
        </w:rPr>
        <w:t xml:space="preserve">Crediti fotografici: </w:t>
      </w:r>
      <w:r>
        <w:rPr>
          <w:lang w:val="it"/>
          <w:b w:val="0"/>
          <w:bCs w:val="0"/>
          <w:i w:val="1"/>
          <w:iCs w:val="1"/>
          <w:u w:val="none"/>
          <w:vertAlign w:val="baseline"/>
          <w:rtl w:val="0"/>
        </w:rPr>
        <w:t xml:space="preserve">PREFA | Croce &amp; Wir</w:t>
      </w:r>
    </w:p>
    <w:p w:rsidRPr="00CF72E6" w:rsidR="00D84A7A" w:rsidP="00CF72E6" w:rsidRDefault="00D84A7A" w14:paraId="4B1049BB" w14:textId="77777777">
      <w:pPr>
        <w:spacing w:after="0" w:line="288" w:lineRule="auto"/>
        <w:rPr>
          <w:rFonts w:cstheme="minorHAnsi"/>
          <w:bCs/>
        </w:rPr>
      </w:pPr>
    </w:p>
    <w:p w:rsidR="004D07F5" w:rsidP="004D07F5" w:rsidRDefault="004D07F5" w14:paraId="4BBC8C90" w14:textId="1C27DAAC">
      <w:pPr>
        <w:rPr>
          <w:rFonts w:eastAsia="MS Mincho" w:cs="Times New Roman"/>
          <w:b/>
        </w:rPr>
      </w:pPr>
    </w:p>
    <w:p w:rsidR="00450F7C" w:rsidRDefault="00450F7C" w14:paraId="5E156EBE" w14:textId="77777777">
      <w:pPr>
        <w:rPr>
          <w:rFonts w:eastAsia="MS Mincho" w:cs="Times New Roman"/>
          <w:b/>
        </w:rPr>
        <w:bidi w:val="0"/>
      </w:pPr>
      <w:r>
        <w:rPr>
          <w:rFonts w:cs="Times New Roman" w:eastAsia="MS Mincho"/>
          <w:lang w:val="it"/>
          <w:b w:val="1"/>
          <w:bCs w:val="1"/>
          <w:i w:val="0"/>
          <w:iCs w:val="0"/>
          <w:u w:val="none"/>
          <w:vertAlign w:val="baseline"/>
          <w:rtl w:val="0"/>
        </w:rPr>
        <w:br w:type="page"/>
      </w:r>
    </w:p>
    <w:p w:rsidR="004D07F5" w:rsidP="004D07F5" w:rsidRDefault="004D07F5" w14:paraId="1B693C11" w14:textId="3FFCBE18">
      <w:pPr>
        <w:spacing w:after="0" w:line="288" w:lineRule="auto"/>
        <w:rPr>
          <w:rFonts w:eastAsia="MS Mincho" w:cs="Times New Roman"/>
        </w:rPr>
        <w:bidi w:val="0"/>
      </w:pPr>
      <w:r>
        <w:rPr>
          <w:rFonts w:cs="Times New Roman" w:eastAsia="MS Mincho"/>
          <w:lang w:val="it"/>
          <w:b w:val="1"/>
          <w:bCs w:val="1"/>
          <w:i w:val="0"/>
          <w:iCs w:val="0"/>
          <w:u w:val="none"/>
          <w:vertAlign w:val="baseline"/>
          <w:rtl w:val="0"/>
        </w:rPr>
        <w:t xml:space="preserve">PREFA in sintesi:</w:t>
      </w:r>
      <w:r>
        <w:rPr>
          <w:rFonts w:cs="Times New Roman" w:eastAsia="MS Mincho"/>
          <w:lang w:val="it"/>
          <w:b w:val="0"/>
          <w:bCs w:val="0"/>
          <w:i w:val="0"/>
          <w:iCs w:val="0"/>
          <w:u w:val="none"/>
          <w:vertAlign w:val="baseline"/>
          <w:rtl w:val="0"/>
        </w:rPr>
        <w:t xml:space="preserve"> PREFA Aluminiumprodukte GmbH ha successo in tutta Europa da circa 80 anni con lo sviluppo, la produzione e la commercializzazione di sistemi per tetto e facciata in alluminio e sistemi fotovoltaici. Il gruppo PREFA impiega un totale di circa 700 dipendenti. La produzione degli oltre 5.000 articoli di alta qualità avviene esclusivamente in Austria e Germania. PREFA fa parte del gruppo di aziende di proprietà dell’industriale Dr. Cornelius Grupp, che impiega più di 8.000 persone in oltre 40 stabilimenti di produzione in tutto il mondo. </w:t>
      </w:r>
    </w:p>
    <w:p w:rsidR="004D07F5" w:rsidP="004D07F5" w:rsidRDefault="004D07F5" w14:paraId="2F322428" w14:textId="77777777">
      <w:pPr>
        <w:spacing w:after="0" w:line="288" w:lineRule="auto"/>
        <w:rPr>
          <w:rFonts w:eastAsia="MS Mincho" w:cs="Times New Roman"/>
        </w:rPr>
      </w:pPr>
    </w:p>
    <w:p w:rsidR="004D07F5" w:rsidP="004D07F5" w:rsidRDefault="004D07F5" w14:paraId="31A1CD0D" w14:textId="77777777">
      <w:pPr>
        <w:spacing w:after="0" w:line="288" w:lineRule="auto"/>
        <w:rPr>
          <w:rFonts w:eastAsia="MS Mincho" w:cs="Times New Roman"/>
          <w:b/>
          <w:bCs/>
        </w:rPr>
        <w:bidi w:val="0"/>
      </w:pPr>
      <w:r>
        <w:rPr>
          <w:rFonts w:cs="Times New Roman" w:eastAsia="MS Mincho"/>
          <w:lang w:val="it"/>
          <w:b w:val="1"/>
          <w:bCs w:val="1"/>
          <w:i w:val="0"/>
          <w:iCs w:val="0"/>
          <w:u w:val="none"/>
          <w:vertAlign w:val="baseline"/>
          <w:rtl w:val="0"/>
        </w:rPr>
        <w:t xml:space="preserve">La responsabilità sostenibile di PREFA – Il nostro grande impegno per un ambiente intatto</w:t>
      </w:r>
    </w:p>
    <w:p w:rsidR="004D07F5" w:rsidP="004D07F5" w:rsidRDefault="004D07F5" w14:paraId="2744403E" w14:textId="77777777">
      <w:pPr>
        <w:spacing w:after="0" w:line="288" w:lineRule="auto"/>
        <w:rPr>
          <w:rFonts w:eastAsia="MS Mincho" w:cs="Times New Roman"/>
        </w:rPr>
        <w:bidi w:val="0"/>
      </w:pPr>
      <w:r>
        <w:rPr>
          <w:rFonts w:cs="Times New Roman" w:eastAsia="MS Mincho"/>
          <w:lang w:val="it"/>
          <w:b w:val="0"/>
          <w:bCs w:val="0"/>
          <w:i w:val="0"/>
          <w:iCs w:val="0"/>
          <w:u w:val="none"/>
          <w:vertAlign w:val="baseline"/>
          <w:rtl w:val="0"/>
        </w:rPr>
        <w:t xml:space="preserve">Tutela dell’ambiente e sostenibilità non sono solo parole per PREFA, la responsabilità che ne deriva è presa molto seriamente. Dall’approvvigionamento delle materie prime alla produzione e allo smaltimento degli scarti di produzione, tutte le fasi dell’economia circolare sono soggette a un’attenta selezione e realizzazione, nonché a controlli rigorosi. Poiché l’alluminio può essere riciclato tutte le volte che lo si desidera senza alcuna perdita di qualità, presso PREFA i prodotti vengono realizzati in alluminio riciclato all’87%. Il 100% dell’elettricità utilizzata presso lo stabilimento produttivo di Marktl proviene da energie rinnovabili, ovvero da energia solare, eolica, idroelettrica e biomassa. È possibile dare un’occhiata anche al bilancio dei rifiuti: il 99% dei rifiuti della produzione di alluminio torna all’inizio. In PREFA non sono solo i tetti e le facciate a durare per generazioni, ma anche il nostro impegno per un futuro sostenibile. Tutti i dettagli e l’opuscolo completo sulla sostenibilità sono disponibili alla pagina </w:t>
      </w:r>
      <w:hyperlink w:history="1" r:id="rId12">
        <w:r>
          <w:rPr>
            <w:rFonts w:cs="Times New Roman" w:eastAsia="MS Mincho"/>
            <w:lang w:val="it"/>
            <w:b w:val="0"/>
            <w:bCs w:val="0"/>
            <w:i w:val="0"/>
            <w:iCs w:val="0"/>
            <w:u w:val="none"/>
            <w:vertAlign w:val="baseline"/>
            <w:rtl w:val="0"/>
          </w:rPr>
          <w:t xml:space="preserve">www.prefa.at/nachhaltigkeit</w:t>
        </w:r>
      </w:hyperlink>
      <w:r>
        <w:rPr>
          <w:rFonts w:cs="Times New Roman" w:eastAsia="MS Mincho"/>
          <w:lang w:val="it"/>
          <w:b w:val="0"/>
          <w:bCs w:val="0"/>
          <w:i w:val="0"/>
          <w:iCs w:val="0"/>
          <w:u w:val="none"/>
          <w:vertAlign w:val="baseline"/>
          <w:rtl w:val="0"/>
        </w:rPr>
        <w:t xml:space="preserve">.</w:t>
      </w:r>
    </w:p>
    <w:p w:rsidR="004D07F5" w:rsidP="004D07F5" w:rsidRDefault="004D07F5" w14:paraId="0061602C" w14:textId="77777777">
      <w:pPr>
        <w:spacing w:after="0" w:line="288" w:lineRule="auto"/>
        <w:rPr>
          <w:b/>
          <w:bCs/>
          <w:u w:val="single"/>
        </w:rPr>
      </w:pPr>
    </w:p>
    <w:p w:rsidR="004D07F5" w:rsidP="004D07F5" w:rsidRDefault="004D07F5" w14:paraId="32B31CB3" w14:textId="77777777">
      <w:pPr>
        <w:spacing w:after="0" w:line="288" w:lineRule="auto"/>
        <w:rPr>
          <w:b/>
          <w:bCs/>
          <w:u w:val="single"/>
        </w:rPr>
      </w:pPr>
    </w:p>
    <w:p w:rsidR="004D07F5" w:rsidP="004D07F5" w:rsidRDefault="004D07F5" w14:paraId="1C60D905" w14:textId="77777777">
      <w:pPr>
        <w:spacing w:after="0" w:line="288" w:lineRule="auto"/>
        <w:rPr>
          <w:bCs/>
        </w:rPr>
        <w:bidi w:val="0"/>
      </w:pPr>
      <w:r>
        <w:rPr>
          <w:lang w:val="it"/>
          <w:b w:val="1"/>
          <w:bCs w:val="1"/>
          <w:i w:val="0"/>
          <w:iCs w:val="0"/>
          <w:u w:val="single"/>
          <w:vertAlign w:val="baseline"/>
          <w:rtl w:val="0"/>
        </w:rPr>
        <w:t xml:space="preserve">Informazioni per la stampa internazionale:</w:t>
      </w:r>
      <w:r>
        <w:rPr>
          <w:lang w:val="it"/>
          <w:b w:val="0"/>
          <w:bCs w:val="0"/>
          <w:i w:val="0"/>
          <w:iCs w:val="0"/>
          <w:u w:val="none"/>
          <w:vertAlign w:val="baseline"/>
          <w:rtl w:val="0"/>
        </w:rPr>
        <w:br w:type="textWrapping"/>
      </w:r>
      <w:r>
        <w:rPr>
          <w:lang w:val="it"/>
          <w:b w:val="0"/>
          <w:bCs w:val="0"/>
          <w:i w:val="0"/>
          <w:iCs w:val="0"/>
          <w:u w:val="none"/>
          <w:vertAlign w:val="baseline"/>
          <w:rtl w:val="0"/>
        </w:rPr>
        <w:t xml:space="preserve">Mag. (FH) Jürgen Jungmair, MSc.</w:t>
      </w:r>
      <w:r>
        <w:rPr>
          <w:lang w:val="it"/>
          <w:b w:val="0"/>
          <w:bCs w:val="0"/>
          <w:i w:val="0"/>
          <w:iCs w:val="0"/>
          <w:u w:val="none"/>
          <w:vertAlign w:val="baseline"/>
          <w:rtl w:val="0"/>
        </w:rPr>
        <w:br w:type="textWrapping"/>
      </w:r>
      <w:r>
        <w:rPr>
          <w:lang w:val="it"/>
          <w:b w:val="0"/>
          <w:bCs w:val="0"/>
          <w:i w:val="0"/>
          <w:iCs w:val="0"/>
          <w:u w:val="none"/>
          <w:vertAlign w:val="baseline"/>
          <w:rtl w:val="0"/>
        </w:rPr>
        <w:t xml:space="preserve">Direzione marketing internazionale</w:t>
      </w:r>
      <w:r>
        <w:rPr>
          <w:lang w:val="it"/>
          <w:b w:val="0"/>
          <w:bCs w:val="0"/>
          <w:i w:val="0"/>
          <w:iCs w:val="0"/>
          <w:u w:val="none"/>
          <w:vertAlign w:val="baseline"/>
          <w:rtl w:val="0"/>
        </w:rPr>
        <w:br w:type="textWrapping"/>
      </w:r>
      <w:r>
        <w:rPr>
          <w:lang w:val="it"/>
          <w:b w:val="0"/>
          <w:bCs w:val="0"/>
          <w:i w:val="0"/>
          <w:iCs w:val="0"/>
          <w:u w:val="none"/>
          <w:vertAlign w:val="baseline"/>
          <w:rtl w:val="0"/>
        </w:rPr>
        <w:t xml:space="preserve">PREFA Aluminiumprodukte GmbH</w:t>
      </w:r>
      <w:r>
        <w:rPr>
          <w:lang w:val="it"/>
          <w:b w:val="0"/>
          <w:bCs w:val="0"/>
          <w:i w:val="0"/>
          <w:iCs w:val="0"/>
          <w:u w:val="none"/>
          <w:vertAlign w:val="baseline"/>
          <w:rtl w:val="0"/>
        </w:rPr>
        <w:br w:type="textWrapping"/>
      </w:r>
      <w:r>
        <w:rPr>
          <w:lang w:val="it"/>
          <w:b w:val="0"/>
          <w:bCs w:val="0"/>
          <w:i w:val="0"/>
          <w:iCs w:val="0"/>
          <w:u w:val="none"/>
          <w:vertAlign w:val="baseline"/>
          <w:rtl w:val="0"/>
        </w:rPr>
        <w:t xml:space="preserve">Werkstraße 1, A-3182 Marktl/Lilienfeld</w:t>
      </w:r>
      <w:r>
        <w:rPr>
          <w:lang w:val="it"/>
          <w:b w:val="0"/>
          <w:bCs w:val="0"/>
          <w:i w:val="0"/>
          <w:iCs w:val="0"/>
          <w:u w:val="none"/>
          <w:vertAlign w:val="baseline"/>
          <w:rtl w:val="0"/>
        </w:rPr>
        <w:br w:type="textWrapping"/>
      </w:r>
      <w:r>
        <w:rPr>
          <w:lang w:val="it"/>
          <w:b w:val="0"/>
          <w:bCs w:val="0"/>
          <w:i w:val="0"/>
          <w:iCs w:val="0"/>
          <w:u w:val="none"/>
          <w:vertAlign w:val="baseline"/>
          <w:rtl w:val="0"/>
        </w:rPr>
        <w:t xml:space="preserve">Tel.: +43 2762 502-801</w:t>
      </w:r>
    </w:p>
    <w:p w:rsidR="004D07F5" w:rsidP="004D07F5" w:rsidRDefault="004D07F5" w14:paraId="4A725C73" w14:textId="6287B7BF">
      <w:pPr>
        <w:spacing w:after="0" w:line="288" w:lineRule="auto"/>
        <w:rPr>
          <w:bCs/>
        </w:rPr>
        <w:bidi w:val="0"/>
      </w:pPr>
      <w:r>
        <w:rPr>
          <w:lang w:val="it"/>
          <w:b w:val="0"/>
          <w:bCs w:val="0"/>
          <w:i w:val="0"/>
          <w:iCs w:val="0"/>
          <w:u w:val="none"/>
          <w:vertAlign w:val="baseline"/>
          <w:rtl w:val="0"/>
        </w:rPr>
        <w:t xml:space="preserve">Cell.: +43 664 9654670</w:t>
      </w:r>
    </w:p>
    <w:p w:rsidRPr="008939BE" w:rsidR="004D07F5" w:rsidP="004D07F5" w:rsidRDefault="004D07F5" w14:paraId="20517422" w14:textId="77777777">
      <w:pPr>
        <w:spacing w:after="0" w:line="288" w:lineRule="auto"/>
        <w:rPr>
          <w:bCs/>
        </w:rPr>
        <w:bidi w:val="0"/>
      </w:pPr>
      <w:r>
        <w:rPr>
          <w:lang w:val="it"/>
          <w:b w:val="0"/>
          <w:bCs w:val="0"/>
          <w:i w:val="0"/>
          <w:iCs w:val="0"/>
          <w:u w:val="none"/>
          <w:vertAlign w:val="baseline"/>
          <w:rtl w:val="0"/>
        </w:rPr>
        <w:t xml:space="preserve">E-mail:</w:t>
      </w:r>
      <w:hyperlink w:history="1" r:id="rId13">
        <w:r>
          <w:rPr>
            <w:rStyle w:val="Hyperlink"/>
            <w:rFonts w:asciiTheme="minorHAnsi" w:hAnsiTheme="minorHAnsi"/>
            <w:color w:val="auto"/>
            <w:lang w:val="it"/>
            <w:b w:val="0"/>
            <w:bCs w:val="0"/>
            <w:i w:val="0"/>
            <w:iCs w:val="0"/>
            <w:u w:val="single"/>
            <w:vertAlign w:val="baseline"/>
            <w:rtl w:val="0"/>
          </w:rPr>
          <w:t xml:space="preserve">juergen.jungmair@prefa.com</w:t>
        </w:r>
      </w:hyperlink>
    </w:p>
    <w:p w:rsidRPr="00F46E8B" w:rsidR="004D07F5" w:rsidP="004D07F5" w:rsidRDefault="004D07F5" w14:paraId="6FE0F359" w14:textId="77777777">
      <w:pPr>
        <w:spacing w:after="0" w:line="288" w:lineRule="auto"/>
        <w:rPr>
          <w:rStyle w:val="Hyperlink"/>
          <w:rFonts w:asciiTheme="minorHAnsi" w:hAnsiTheme="minorHAnsi"/>
          <w:bCs/>
          <w:color w:val="auto"/>
        </w:rPr>
        <w:bidi w:val="0"/>
      </w:pPr>
      <w:r>
        <w:rPr>
          <w:rStyle w:val="Hyperlink"/>
          <w:rFonts w:asciiTheme="minorHAnsi" w:hAnsiTheme="minorHAnsi"/>
          <w:color w:val="auto"/>
          <w:lang w:val="it"/>
          <w:b w:val="0"/>
          <w:bCs w:val="0"/>
          <w:i w:val="0"/>
          <w:iCs w:val="0"/>
          <w:u w:val="single"/>
          <w:vertAlign w:val="baseline"/>
          <w:rtl w:val="0"/>
        </w:rPr>
        <w:t xml:space="preserve">https://www.prefa.com</w:t>
      </w:r>
    </w:p>
    <w:p w:rsidRPr="008939BE" w:rsidR="004D07F5" w:rsidP="004D07F5" w:rsidRDefault="004D07F5" w14:paraId="23E4839C" w14:textId="77777777">
      <w:pPr>
        <w:spacing w:after="0" w:line="288" w:lineRule="auto"/>
        <w:rPr>
          <w:rFonts w:eastAsia="MS Mincho" w:cs="Times New Roman"/>
          <w:b/>
          <w:bCs/>
        </w:rPr>
      </w:pPr>
    </w:p>
    <w:p w:rsidRPr="00F864C8" w:rsidR="004D07F5" w:rsidP="004D07F5" w:rsidRDefault="004D07F5" w14:paraId="1099CF44" w14:textId="77777777">
      <w:pPr>
        <w:spacing w:after="0" w:line="288" w:lineRule="auto"/>
        <w:rPr>
          <w:rFonts w:eastAsia="MS Mincho" w:cs="Times New Roman"/>
          <w:u w:val="single"/>
        </w:rPr>
        <w:bidi w:val="0"/>
      </w:pPr>
      <w:r>
        <w:rPr>
          <w:rFonts w:cs="Times New Roman" w:eastAsia="MS Mincho"/>
          <w:lang w:val="it"/>
          <w:b w:val="1"/>
          <w:bCs w:val="1"/>
          <w:i w:val="0"/>
          <w:iCs w:val="0"/>
          <w:u w:val="single"/>
          <w:vertAlign w:val="baseline"/>
          <w:rtl w:val="0"/>
        </w:rPr>
        <w:t xml:space="preserve">Informazioni per la stampa tedesca: </w:t>
      </w:r>
    </w:p>
    <w:p w:rsidRPr="008939BE" w:rsidR="004D07F5" w:rsidP="004D07F5" w:rsidRDefault="004D07F5" w14:paraId="77B12423" w14:textId="77777777">
      <w:pPr>
        <w:spacing w:after="0" w:line="288" w:lineRule="auto"/>
        <w:rPr>
          <w:rFonts w:eastAsia="MS Mincho" w:cs="Times New Roman"/>
        </w:rPr>
        <w:bidi w:val="0"/>
      </w:pPr>
      <w:r>
        <w:rPr>
          <w:rFonts w:cs="Times New Roman" w:eastAsia="MS Mincho"/>
          <w:lang w:val="it"/>
          <w:b w:val="0"/>
          <w:bCs w:val="0"/>
          <w:i w:val="0"/>
          <w:iCs w:val="0"/>
          <w:u w:val="none"/>
          <w:vertAlign w:val="baseline"/>
          <w:rtl w:val="0"/>
        </w:rPr>
        <w:t xml:space="preserve">Alexandra Bendel-Döll</w:t>
      </w:r>
      <w:r>
        <w:rPr>
          <w:rFonts w:cs="Times New Roman" w:eastAsia="MS Mincho"/>
          <w:lang w:val="it"/>
          <w:b w:val="0"/>
          <w:bCs w:val="0"/>
          <w:i w:val="0"/>
          <w:iCs w:val="0"/>
          <w:u w:val="none"/>
          <w:vertAlign w:val="baseline"/>
          <w:rtl w:val="0"/>
        </w:rPr>
        <w:br w:type="textWrapping"/>
      </w:r>
      <w:r>
        <w:rPr>
          <w:rFonts w:cs="Times New Roman" w:eastAsia="MS Mincho"/>
          <w:lang w:val="it"/>
          <w:b w:val="0"/>
          <w:bCs w:val="0"/>
          <w:i w:val="0"/>
          <w:iCs w:val="0"/>
          <w:u w:val="none"/>
          <w:vertAlign w:val="baseline"/>
          <w:rtl w:val="0"/>
        </w:rPr>
        <w:t xml:space="preserve">Direzione marketing</w:t>
      </w:r>
      <w:r>
        <w:rPr>
          <w:rFonts w:cs="Times New Roman" w:eastAsia="MS Mincho"/>
          <w:lang w:val="it"/>
          <w:b w:val="0"/>
          <w:bCs w:val="0"/>
          <w:i w:val="0"/>
          <w:iCs w:val="0"/>
          <w:u w:val="none"/>
          <w:vertAlign w:val="baseline"/>
          <w:rtl w:val="0"/>
        </w:rPr>
        <w:br w:type="textWrapping"/>
      </w:r>
      <w:r>
        <w:rPr>
          <w:rFonts w:cs="Times New Roman" w:eastAsia="MS Mincho"/>
          <w:lang w:val="it"/>
          <w:b w:val="0"/>
          <w:bCs w:val="0"/>
          <w:i w:val="0"/>
          <w:iCs w:val="0"/>
          <w:u w:val="none"/>
          <w:vertAlign w:val="baseline"/>
          <w:rtl w:val="0"/>
        </w:rPr>
        <w:t xml:space="preserve">PREFA GmbH Alu-Dächer und -Fassaden </w:t>
      </w:r>
    </w:p>
    <w:p w:rsidRPr="008939BE" w:rsidR="004D07F5" w:rsidP="004D07F5" w:rsidRDefault="004D07F5" w14:paraId="61C45B02" w14:textId="77777777">
      <w:pPr>
        <w:spacing w:after="0" w:line="288" w:lineRule="auto"/>
        <w:rPr>
          <w:rFonts w:eastAsia="MS Mincho" w:cs="Times New Roman"/>
        </w:rPr>
        <w:bidi w:val="0"/>
      </w:pPr>
      <w:r>
        <w:rPr>
          <w:rFonts w:cs="Times New Roman" w:eastAsia="MS Mincho"/>
          <w:lang w:val="it"/>
          <w:b w:val="0"/>
          <w:bCs w:val="0"/>
          <w:i w:val="0"/>
          <w:iCs w:val="0"/>
          <w:u w:val="none"/>
          <w:vertAlign w:val="baseline"/>
          <w:rtl w:val="0"/>
        </w:rPr>
        <w:t xml:space="preserve">Aluminiumstraße 2, D-98634 Wasungen </w:t>
      </w:r>
    </w:p>
    <w:p w:rsidRPr="008939BE" w:rsidR="004D07F5" w:rsidP="004D07F5" w:rsidRDefault="004D07F5" w14:paraId="44E44527" w14:textId="77777777">
      <w:pPr>
        <w:spacing w:after="0" w:line="288" w:lineRule="auto"/>
        <w:rPr>
          <w:rFonts w:eastAsia="MS Mincho" w:cs="Times New Roman"/>
        </w:rPr>
        <w:bidi w:val="0"/>
      </w:pPr>
      <w:r>
        <w:rPr>
          <w:rFonts w:cs="Times New Roman" w:eastAsia="MS Mincho"/>
          <w:lang w:val="it"/>
          <w:b w:val="0"/>
          <w:bCs w:val="0"/>
          <w:i w:val="0"/>
          <w:iCs w:val="0"/>
          <w:u w:val="none"/>
          <w:vertAlign w:val="baseline"/>
          <w:rtl w:val="0"/>
        </w:rPr>
        <w:t xml:space="preserve">Tel.: +49 36941 785-10</w:t>
      </w:r>
      <w:r>
        <w:rPr>
          <w:rFonts w:cs="Times New Roman" w:eastAsia="MS Mincho"/>
          <w:lang w:val="it"/>
          <w:b w:val="0"/>
          <w:bCs w:val="0"/>
          <w:i w:val="0"/>
          <w:iCs w:val="0"/>
          <w:u w:val="none"/>
          <w:vertAlign w:val="baseline"/>
          <w:rtl w:val="0"/>
        </w:rPr>
        <w:br w:type="textWrapping"/>
      </w:r>
      <w:r>
        <w:rPr>
          <w:rFonts w:cs="Times New Roman" w:eastAsia="MS Mincho"/>
          <w:lang w:val="it"/>
          <w:b w:val="0"/>
          <w:bCs w:val="0"/>
          <w:i w:val="0"/>
          <w:iCs w:val="0"/>
          <w:u w:val="none"/>
          <w:vertAlign w:val="baseline"/>
          <w:rtl w:val="0"/>
        </w:rPr>
        <w:t xml:space="preserve">E-mail:</w:t>
      </w:r>
      <w:hyperlink w:history="1" r:id="rId14">
        <w:r>
          <w:rPr>
            <w:rStyle w:val="Hyperlink"/>
            <w:rFonts w:asciiTheme="minorHAnsi" w:cs="Times New Roman" w:eastAsia="MS Mincho" w:hAnsiTheme="minorHAnsi"/>
            <w:color w:val="auto"/>
            <w:lang w:val="it"/>
            <w:b w:val="0"/>
            <w:bCs w:val="0"/>
            <w:i w:val="0"/>
            <w:iCs w:val="0"/>
            <w:u w:val="single"/>
            <w:vertAlign w:val="baseline"/>
            <w:rtl w:val="0"/>
          </w:rPr>
          <w:t xml:space="preserve">alexandra.bendel-doell@prefa.com</w:t>
        </w:r>
      </w:hyperlink>
    </w:p>
    <w:p w:rsidRPr="00FC6F80" w:rsidR="004D07F5" w:rsidP="004D07F5" w:rsidRDefault="004D07F5" w14:paraId="043DB274" w14:textId="77777777">
      <w:pPr>
        <w:spacing w:after="0" w:line="288" w:lineRule="auto"/>
        <w:rPr>
          <w:rStyle w:val="Hyperlink"/>
          <w:rFonts w:eastAsia="MS Mincho" w:cs="Times New Roman" w:asciiTheme="minorHAnsi" w:hAnsiTheme="minorHAnsi"/>
          <w:color w:val="auto"/>
        </w:rPr>
        <w:bidi w:val="0"/>
      </w:pPr>
      <w:r>
        <w:rPr>
          <w:rStyle w:val="Hyperlink"/>
          <w:rFonts w:asciiTheme="minorHAnsi" w:cs="Times New Roman" w:eastAsia="MS Mincho" w:hAnsiTheme="minorHAnsi"/>
          <w:color w:val="auto"/>
          <w:lang w:val="it"/>
          <w:b w:val="0"/>
          <w:bCs w:val="0"/>
          <w:i w:val="0"/>
          <w:iCs w:val="0"/>
          <w:u w:val="single"/>
          <w:vertAlign w:val="baseline"/>
          <w:rtl w:val="0"/>
        </w:rPr>
        <w:t xml:space="preserve">https://www.prefa.de</w:t>
      </w:r>
    </w:p>
    <w:p w:rsidRPr="004D07F5" w:rsidR="004C1612" w:rsidP="0049297B" w:rsidRDefault="004C1612" w14:paraId="2DE24D31" w14:textId="534867F9"/>
    <w:sectPr w:rsidRPr="004D07F5" w:rsidR="004C1612" w:rsidSect="003C57D6">
      <w:headerReference w:type="default" r:id="rId15"/>
      <w:footerReference w:type="default" r:id="rId16"/>
      <w:pgSz w:w="11906" w:h="16838" w:orient="portrait"/>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67ADC" w:rsidP="006F2311" w:rsidRDefault="00167ADC" w14:paraId="18FEDB84" w14:textId="77777777">
      <w:pPr>
        <w:spacing w:after="0" w:line="240" w:lineRule="auto"/>
      </w:pPr>
      <w:r>
        <w:separator/>
      </w:r>
    </w:p>
  </w:endnote>
  <w:endnote w:type="continuationSeparator" w:id="0">
    <w:p w:rsidR="00167ADC" w:rsidP="006F2311" w:rsidRDefault="00167ADC" w14:paraId="797E3B6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0C3D2F" w:rsidR="000C3D2F" w:rsidP="000C3D2F" w:rsidRDefault="000C3D2F" w14:paraId="585DB784" w14:textId="229A10F8">
    <w:pPr>
      <w:pStyle w:val="Fuzeile"/>
      <w:jc w:val="right"/>
      <w:rPr>
        <w:rFonts w:cs="Times New Roman"/>
        <w:sz w:val="16"/>
        <w:szCs w:val="16"/>
      </w:rPr>
      <w:bidi w:val="0"/>
    </w:pPr>
    <w:r>
      <w:rPr>
        <w:rFonts w:cs="Times New Roman"/>
        <w:sz w:val="16"/>
        <w:szCs w:val="16"/>
        <w:lang w:val="it"/>
        <w:b w:val="0"/>
        <w:bCs w:val="0"/>
        <w:i w:val="0"/>
        <w:iCs w:val="0"/>
        <w:u w:val="none"/>
        <w:vertAlign w:val="baseline"/>
        <w:rtl w:val="0"/>
      </w:rPr>
      <w:t xml:space="preserve">Pagina </w:t>
    </w:r>
    <w:r>
      <w:rPr>
        <w:rFonts w:cs="Times New Roman"/>
        <w:noProof/>
        <w:sz w:val="16"/>
        <w:szCs w:val="16"/>
        <w:lang w:val="it"/>
        <w:b w:val="0"/>
        <w:bCs w:val="0"/>
        <w:i w:val="0"/>
        <w:iCs w:val="0"/>
        <w:u w:val="none"/>
        <w:vertAlign w:val="baseline"/>
        <w:rtl w:val="0"/>
      </w:rPr>
      <w:t xml:space="preserve">2</w:t>
    </w:r>
    <w:r>
      <w:rPr>
        <w:rFonts w:cs="Times New Roman"/>
        <w:sz w:val="16"/>
        <w:szCs w:val="16"/>
        <w:lang w:val="it"/>
        <w:b w:val="0"/>
        <w:bCs w:val="0"/>
        <w:i w:val="0"/>
        <w:iCs w:val="0"/>
        <w:u w:val="none"/>
        <w:vertAlign w:val="baseline"/>
        <w:rtl w:val="0"/>
      </w:rPr>
      <w:t xml:space="preserve"> di </w:t>
    </w:r>
    <w:r>
      <w:rPr>
        <w:rFonts w:cs="Times New Roman"/>
        <w:noProof/>
        <w:sz w:val="16"/>
        <w:szCs w:val="16"/>
        <w:lang w:val="it"/>
        <w:b w:val="0"/>
        <w:bCs w:val="0"/>
        <w:i w:val="0"/>
        <w:iCs w:val="0"/>
        <w:u w:val="none"/>
        <w:vertAlign w:val="baseline"/>
        <w:rtl w:val="0"/>
      </w:rPr>
      <w:t xml:space="preserve">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67ADC" w:rsidP="006F2311" w:rsidRDefault="00167ADC" w14:paraId="294D14B7" w14:textId="77777777">
      <w:pPr>
        <w:spacing w:after="0" w:line="240" w:lineRule="auto"/>
      </w:pPr>
      <w:r>
        <w:separator/>
      </w:r>
    </w:p>
  </w:footnote>
  <w:footnote w:type="continuationSeparator" w:id="0">
    <w:p w:rsidR="00167ADC" w:rsidP="006F2311" w:rsidRDefault="00167ADC" w14:paraId="326D543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F864C8" w:rsidRDefault="00F81894" w14:paraId="7C3A7367" w14:textId="77777777">
    <w:pPr>
      <w:pStyle w:val="Kopfzeile"/>
      <w:bidi w:val="0"/>
    </w:pPr>
    <w:r>
      <w:rPr>
        <w:noProof/>
        <w:color w:val="2B579A"/>
        <w:shd w:val="clear" w:color="auto" w:fill="E6E6E6"/>
        <w:lang w:val="it"/>
        <w:b w:val="0"/>
        <w:bCs w:val="0"/>
        <w:i w:val="0"/>
        <w:iCs w:val="0"/>
        <w:u w:val="none"/>
        <w:vertAlign w:val="baseline"/>
        <w:rtl w:val="0"/>
      </w:rPr>
      <w:drawing>
        <wp:inline distT="0" distB="0" distL="0" distR="0" wp14:anchorId="39189C80" wp14:editId="606047D3">
          <wp:extent cx="2667000" cy="742950"/>
          <wp:effectExtent l="0" t="0" r="0" b="0"/>
          <wp:docPr id="2" name="Grafik 2" descr="C:\Users\AlmeidBe\AppData\Local\Microsoft\Windows\INetCache\Content.Word\PREFA_Logo_DE_H_Sub_2022_CMYK_pos small.jpg"/>
          <wp:cNvGraphicFramePr>
            <a:graphicFrameLocks noChangeAspect="1"/>
          </wp:cNvGraphicFramePr>
          <a:graphic>
            <a:graphicData uri="http://schemas.openxmlformats.org/drawingml/2006/picture">
              <pic:pic>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val="0"/>
                      </a:ext>
                    </a:extLst>
                  </a:blip>
                  <a:srcRect/>
                  <a:stretch>
                    <a:fillRect/>
                  </a:stretch>
                </pic:blipFill>
                <pic:spPr bwMode="auto">
                  <a:xfrm>
                    <a:off x="0" y="0"/>
                    <a:ext cx="2667000" cy="742950"/>
                  </a:xfrm>
                  <a:prstGeom prst="rect">
                    <a:avLst/>
                  </a:prstGeom>
                  <a:noFill/>
                  <a:ln>
                    <a:noFill/>
                  </a:ln>
                </pic:spPr>
              </pic:pic>
            </a:graphicData>
          </a:graphic>
        </wp:inline>
      </w:drawing>
    </w:r>
  </w:p>
  <w:p w:rsidR="00F864C8" w:rsidRDefault="00F864C8" w14:paraId="696A39EA" w14:textId="77777777">
    <w:pPr>
      <w:pStyle w:val="Kopfzeile"/>
    </w:pPr>
  </w:p>
  <w:p w:rsidR="00F864C8" w:rsidRDefault="00F864C8" w14:paraId="2B3CBDD2" w14:textId="777777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C396DF0"/>
    <w:multiLevelType w:val="hybridMultilevel"/>
    <w:tmpl w:val="D37A9FD4"/>
    <w:lvl w:ilvl="0" w:tplc="0C070001">
      <w:start w:val="1"/>
      <w:numFmt w:val="bullet"/>
      <w:lvlText w:val=""/>
      <w:lvlJc w:val="left"/>
      <w:pPr>
        <w:ind w:left="720" w:hanging="360"/>
      </w:pPr>
      <w:rPr>
        <w:rFonts w:hint="default" w:ascii="Symbol" w:hAnsi="Symbol"/>
      </w:rPr>
    </w:lvl>
    <w:lvl w:ilvl="1" w:tplc="0C070001">
      <w:start w:val="1"/>
      <w:numFmt w:val="bullet"/>
      <w:lvlText w:val=""/>
      <w:lvlJc w:val="left"/>
      <w:pPr>
        <w:ind w:left="1440" w:hanging="360"/>
      </w:pPr>
      <w:rPr>
        <w:rFonts w:hint="default" w:ascii="Symbol" w:hAnsi="Symbol"/>
      </w:rPr>
    </w:lvl>
    <w:lvl w:ilvl="2" w:tplc="0C070005">
      <w:start w:val="1"/>
      <w:numFmt w:val="bullet"/>
      <w:lvlText w:val=""/>
      <w:lvlJc w:val="left"/>
      <w:pPr>
        <w:ind w:left="2160" w:hanging="360"/>
      </w:pPr>
      <w:rPr>
        <w:rFonts w:hint="default" w:ascii="Wingdings" w:hAnsi="Wingdings"/>
      </w:rPr>
    </w:lvl>
    <w:lvl w:ilvl="3" w:tplc="0C070001">
      <w:start w:val="1"/>
      <w:numFmt w:val="bullet"/>
      <w:lvlText w:val=""/>
      <w:lvlJc w:val="left"/>
      <w:pPr>
        <w:ind w:left="2880" w:hanging="360"/>
      </w:pPr>
      <w:rPr>
        <w:rFonts w:hint="default" w:ascii="Symbol" w:hAnsi="Symbol"/>
      </w:rPr>
    </w:lvl>
    <w:lvl w:ilvl="4" w:tplc="0C070003">
      <w:start w:val="1"/>
      <w:numFmt w:val="bullet"/>
      <w:lvlText w:val="o"/>
      <w:lvlJc w:val="left"/>
      <w:pPr>
        <w:ind w:left="3600" w:hanging="360"/>
      </w:pPr>
      <w:rPr>
        <w:rFonts w:hint="default" w:ascii="Courier New" w:hAnsi="Courier New" w:cs="Courier New"/>
      </w:rPr>
    </w:lvl>
    <w:lvl w:ilvl="5" w:tplc="0C070005">
      <w:start w:val="1"/>
      <w:numFmt w:val="bullet"/>
      <w:lvlText w:val=""/>
      <w:lvlJc w:val="left"/>
      <w:pPr>
        <w:ind w:left="4320" w:hanging="360"/>
      </w:pPr>
      <w:rPr>
        <w:rFonts w:hint="default" w:ascii="Wingdings" w:hAnsi="Wingdings"/>
      </w:rPr>
    </w:lvl>
    <w:lvl w:ilvl="6" w:tplc="0C070001">
      <w:start w:val="1"/>
      <w:numFmt w:val="bullet"/>
      <w:lvlText w:val=""/>
      <w:lvlJc w:val="left"/>
      <w:pPr>
        <w:ind w:left="5040" w:hanging="360"/>
      </w:pPr>
      <w:rPr>
        <w:rFonts w:hint="default" w:ascii="Symbol" w:hAnsi="Symbol"/>
      </w:rPr>
    </w:lvl>
    <w:lvl w:ilvl="7" w:tplc="0C070003">
      <w:start w:val="1"/>
      <w:numFmt w:val="bullet"/>
      <w:lvlText w:val="o"/>
      <w:lvlJc w:val="left"/>
      <w:pPr>
        <w:ind w:left="5760" w:hanging="360"/>
      </w:pPr>
      <w:rPr>
        <w:rFonts w:hint="default" w:ascii="Courier New" w:hAnsi="Courier New" w:cs="Courier New"/>
      </w:rPr>
    </w:lvl>
    <w:lvl w:ilvl="8" w:tplc="0C070005">
      <w:start w:val="1"/>
      <w:numFmt w:val="bullet"/>
      <w:lvlText w:val=""/>
      <w:lvlJc w:val="left"/>
      <w:pPr>
        <w:ind w:left="6480" w:hanging="360"/>
      </w:pPr>
      <w:rPr>
        <w:rFonts w:hint="default" w:ascii="Wingdings" w:hAnsi="Wingdings"/>
      </w:rPr>
    </w:lvl>
  </w:abstractNum>
  <w:abstractNum w:abstractNumId="3" w15:restartNumberingAfterBreak="0">
    <w:nsid w:val="1E3A6136"/>
    <w:multiLevelType w:val="hybridMultilevel"/>
    <w:tmpl w:val="5EF68F4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4" w15:restartNumberingAfterBreak="0">
    <w:nsid w:val="1E6C5616"/>
    <w:multiLevelType w:val="hybridMultilevel"/>
    <w:tmpl w:val="A7A871F4"/>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rPr>
    </w:lvl>
    <w:lvl w:ilvl="8" w:tplc="04070005" w:tentative="1">
      <w:start w:val="1"/>
      <w:numFmt w:val="bullet"/>
      <w:lvlText w:val=""/>
      <w:lvlJc w:val="left"/>
      <w:pPr>
        <w:ind w:left="6480" w:hanging="360"/>
      </w:pPr>
      <w:rPr>
        <w:rFonts w:hint="default" w:ascii="Wingdings" w:hAnsi="Wingdings"/>
      </w:rPr>
    </w:lvl>
  </w:abstractNum>
  <w:abstractNum w:abstractNumId="5" w15:restartNumberingAfterBreak="0">
    <w:nsid w:val="1F4A1F9B"/>
    <w:multiLevelType w:val="hybridMultilevel"/>
    <w:tmpl w:val="42EA6014"/>
    <w:lvl w:ilvl="0" w:tplc="D2EE6B20">
      <w:start w:val="16"/>
      <w:numFmt w:val="bullet"/>
      <w:lvlText w:val=""/>
      <w:lvlJc w:val="left"/>
      <w:pPr>
        <w:ind w:left="720" w:hanging="360"/>
      </w:pPr>
      <w:rPr>
        <w:rFonts w:hint="default" w:ascii="Wingdings" w:hAnsi="Wingdings" w:cs="Arial" w:eastAsiaTheme="minorHAnsi"/>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6"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hAnsiTheme="minorHAnsi" w:eastAsiaTheme="minorHAnsi" w:cstheme="minorBidi"/>
      </w:rPr>
    </w:lvl>
    <w:lvl w:ilvl="2" w:tplc="0C070005">
      <w:start w:val="1"/>
      <w:numFmt w:val="bullet"/>
      <w:lvlText w:val=""/>
      <w:lvlJc w:val="left"/>
      <w:pPr>
        <w:ind w:left="2160" w:hanging="360"/>
      </w:pPr>
      <w:rPr>
        <w:rFonts w:hint="default" w:ascii="Wingdings" w:hAnsi="Wingdings"/>
      </w:rPr>
    </w:lvl>
    <w:lvl w:ilvl="3" w:tplc="0C070001">
      <w:start w:val="1"/>
      <w:numFmt w:val="bullet"/>
      <w:lvlText w:val=""/>
      <w:lvlJc w:val="left"/>
      <w:pPr>
        <w:ind w:left="2880" w:hanging="360"/>
      </w:pPr>
      <w:rPr>
        <w:rFonts w:hint="default" w:ascii="Symbol" w:hAnsi="Symbol"/>
      </w:rPr>
    </w:lvl>
    <w:lvl w:ilvl="4" w:tplc="0C070003">
      <w:start w:val="1"/>
      <w:numFmt w:val="bullet"/>
      <w:lvlText w:val="o"/>
      <w:lvlJc w:val="left"/>
      <w:pPr>
        <w:ind w:left="3600" w:hanging="360"/>
      </w:pPr>
      <w:rPr>
        <w:rFonts w:hint="default" w:ascii="Courier New" w:hAnsi="Courier New" w:cs="Courier New"/>
      </w:rPr>
    </w:lvl>
    <w:lvl w:ilvl="5" w:tplc="0C070005">
      <w:start w:val="1"/>
      <w:numFmt w:val="bullet"/>
      <w:lvlText w:val=""/>
      <w:lvlJc w:val="left"/>
      <w:pPr>
        <w:ind w:left="4320" w:hanging="360"/>
      </w:pPr>
      <w:rPr>
        <w:rFonts w:hint="default" w:ascii="Wingdings" w:hAnsi="Wingdings"/>
      </w:rPr>
    </w:lvl>
    <w:lvl w:ilvl="6" w:tplc="0C070001">
      <w:start w:val="1"/>
      <w:numFmt w:val="bullet"/>
      <w:lvlText w:val=""/>
      <w:lvlJc w:val="left"/>
      <w:pPr>
        <w:ind w:left="5040" w:hanging="360"/>
      </w:pPr>
      <w:rPr>
        <w:rFonts w:hint="default" w:ascii="Symbol" w:hAnsi="Symbol"/>
      </w:rPr>
    </w:lvl>
    <w:lvl w:ilvl="7" w:tplc="0C070003">
      <w:start w:val="1"/>
      <w:numFmt w:val="bullet"/>
      <w:lvlText w:val="o"/>
      <w:lvlJc w:val="left"/>
      <w:pPr>
        <w:ind w:left="5760" w:hanging="360"/>
      </w:pPr>
      <w:rPr>
        <w:rFonts w:hint="default" w:ascii="Courier New" w:hAnsi="Courier New" w:cs="Courier New"/>
      </w:rPr>
    </w:lvl>
    <w:lvl w:ilvl="8" w:tplc="0C070005">
      <w:start w:val="1"/>
      <w:numFmt w:val="bullet"/>
      <w:lvlText w:val=""/>
      <w:lvlJc w:val="left"/>
      <w:pPr>
        <w:ind w:left="6480" w:hanging="360"/>
      </w:pPr>
      <w:rPr>
        <w:rFonts w:hint="default" w:ascii="Wingdings" w:hAnsi="Wingdings"/>
      </w:rPr>
    </w:lvl>
  </w:abstractNum>
  <w:abstractNum w:abstractNumId="7" w15:restartNumberingAfterBreak="0">
    <w:nsid w:val="48A0721A"/>
    <w:multiLevelType w:val="hybridMultilevel"/>
    <w:tmpl w:val="4D54266E"/>
    <w:lvl w:ilvl="0" w:tplc="61B83A84">
      <w:numFmt w:val="bullet"/>
      <w:lvlText w:val=""/>
      <w:lvlJc w:val="left"/>
      <w:pPr>
        <w:ind w:left="720" w:hanging="360"/>
      </w:pPr>
      <w:rPr>
        <w:rFonts w:hint="default" w:ascii="Wingdings" w:hAnsi="Wingdings" w:eastAsia="MS Mincho" w:cs="Times New Roman"/>
      </w:rPr>
    </w:lvl>
    <w:lvl w:ilvl="1" w:tplc="0C070003" w:tentative="1">
      <w:start w:val="1"/>
      <w:numFmt w:val="bullet"/>
      <w:lvlText w:val="o"/>
      <w:lvlJc w:val="left"/>
      <w:pPr>
        <w:ind w:left="1440" w:hanging="360"/>
      </w:pPr>
      <w:rPr>
        <w:rFonts w:hint="default" w:ascii="Courier New" w:hAnsi="Courier New" w:cs="Courier New"/>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abstractNum w:abstractNumId="8" w15:restartNumberingAfterBreak="0">
    <w:nsid w:val="51D10B58"/>
    <w:multiLevelType w:val="hybridMultilevel"/>
    <w:tmpl w:val="9B28FC5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9" w15:restartNumberingAfterBreak="0">
    <w:nsid w:val="52F70B11"/>
    <w:multiLevelType w:val="multilevel"/>
    <w:tmpl w:val="85EC32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535D619F"/>
    <w:multiLevelType w:val="multilevel"/>
    <w:tmpl w:val="929AAE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63811888"/>
    <w:multiLevelType w:val="multilevel"/>
    <w:tmpl w:val="C3E6F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784D59"/>
    <w:multiLevelType w:val="hybridMultilevel"/>
    <w:tmpl w:val="BFB29DB0"/>
    <w:lvl w:ilvl="0" w:tplc="0C070001">
      <w:start w:val="1"/>
      <w:numFmt w:val="bullet"/>
      <w:lvlText w:val=""/>
      <w:lvlJc w:val="left"/>
      <w:pPr>
        <w:ind w:left="720" w:hanging="360"/>
      </w:pPr>
      <w:rPr>
        <w:rFonts w:hint="default" w:ascii="Symbol" w:hAnsi="Symbol"/>
      </w:rPr>
    </w:lvl>
    <w:lvl w:ilvl="1" w:tplc="E40EAB18">
      <w:numFmt w:val="bullet"/>
      <w:lvlText w:val="–"/>
      <w:lvlJc w:val="left"/>
      <w:pPr>
        <w:ind w:left="1440" w:hanging="360"/>
      </w:pPr>
      <w:rPr>
        <w:rFonts w:hint="default" w:ascii="Arial" w:hAnsi="Arial" w:cs="Arial" w:eastAsiaTheme="minorHAnsi"/>
      </w:rPr>
    </w:lvl>
    <w:lvl w:ilvl="2" w:tplc="0C070005" w:tentative="1">
      <w:start w:val="1"/>
      <w:numFmt w:val="bullet"/>
      <w:lvlText w:val=""/>
      <w:lvlJc w:val="left"/>
      <w:pPr>
        <w:ind w:left="2160" w:hanging="360"/>
      </w:pPr>
      <w:rPr>
        <w:rFonts w:hint="default" w:ascii="Wingdings" w:hAnsi="Wingdings"/>
      </w:rPr>
    </w:lvl>
    <w:lvl w:ilvl="3" w:tplc="0C070001" w:tentative="1">
      <w:start w:val="1"/>
      <w:numFmt w:val="bullet"/>
      <w:lvlText w:val=""/>
      <w:lvlJc w:val="left"/>
      <w:pPr>
        <w:ind w:left="2880" w:hanging="360"/>
      </w:pPr>
      <w:rPr>
        <w:rFonts w:hint="default" w:ascii="Symbol" w:hAnsi="Symbol"/>
      </w:rPr>
    </w:lvl>
    <w:lvl w:ilvl="4" w:tplc="0C070003" w:tentative="1">
      <w:start w:val="1"/>
      <w:numFmt w:val="bullet"/>
      <w:lvlText w:val="o"/>
      <w:lvlJc w:val="left"/>
      <w:pPr>
        <w:ind w:left="3600" w:hanging="360"/>
      </w:pPr>
      <w:rPr>
        <w:rFonts w:hint="default" w:ascii="Courier New" w:hAnsi="Courier New" w:cs="Courier New"/>
      </w:rPr>
    </w:lvl>
    <w:lvl w:ilvl="5" w:tplc="0C070005" w:tentative="1">
      <w:start w:val="1"/>
      <w:numFmt w:val="bullet"/>
      <w:lvlText w:val=""/>
      <w:lvlJc w:val="left"/>
      <w:pPr>
        <w:ind w:left="4320" w:hanging="360"/>
      </w:pPr>
      <w:rPr>
        <w:rFonts w:hint="default" w:ascii="Wingdings" w:hAnsi="Wingdings"/>
      </w:rPr>
    </w:lvl>
    <w:lvl w:ilvl="6" w:tplc="0C070001" w:tentative="1">
      <w:start w:val="1"/>
      <w:numFmt w:val="bullet"/>
      <w:lvlText w:val=""/>
      <w:lvlJc w:val="left"/>
      <w:pPr>
        <w:ind w:left="5040" w:hanging="360"/>
      </w:pPr>
      <w:rPr>
        <w:rFonts w:hint="default" w:ascii="Symbol" w:hAnsi="Symbol"/>
      </w:rPr>
    </w:lvl>
    <w:lvl w:ilvl="7" w:tplc="0C070003" w:tentative="1">
      <w:start w:val="1"/>
      <w:numFmt w:val="bullet"/>
      <w:lvlText w:val="o"/>
      <w:lvlJc w:val="left"/>
      <w:pPr>
        <w:ind w:left="5760" w:hanging="360"/>
      </w:pPr>
      <w:rPr>
        <w:rFonts w:hint="default" w:ascii="Courier New" w:hAnsi="Courier New" w:cs="Courier New"/>
      </w:rPr>
    </w:lvl>
    <w:lvl w:ilvl="8" w:tplc="0C070005" w:tentative="1">
      <w:start w:val="1"/>
      <w:numFmt w:val="bullet"/>
      <w:lvlText w:val=""/>
      <w:lvlJc w:val="left"/>
      <w:pPr>
        <w:ind w:left="6480" w:hanging="360"/>
      </w:pPr>
      <w:rPr>
        <w:rFonts w:hint="default" w:ascii="Wingdings" w:hAnsi="Wingdings"/>
      </w:rPr>
    </w:lvl>
  </w:abstractNum>
  <w:num w:numId="1" w16cid:durableId="70542090">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2"/>
  </w:num>
  <w:num w:numId="3" w16cid:durableId="1727487587">
    <w:abstractNumId w:val="0"/>
  </w:num>
  <w:num w:numId="4" w16cid:durableId="267584191">
    <w:abstractNumId w:val="3"/>
  </w:num>
  <w:num w:numId="5" w16cid:durableId="1936405226">
    <w:abstractNumId w:val="1"/>
  </w:num>
  <w:num w:numId="6" w16cid:durableId="1454979859">
    <w:abstractNumId w:val="4"/>
  </w:num>
  <w:num w:numId="7" w16cid:durableId="1489521799">
    <w:abstractNumId w:val="12"/>
  </w:num>
  <w:num w:numId="8" w16cid:durableId="61951602">
    <w:abstractNumId w:val="5"/>
  </w:num>
  <w:num w:numId="9" w16cid:durableId="1422095044">
    <w:abstractNumId w:val="8"/>
  </w:num>
  <w:num w:numId="10" w16cid:durableId="786855824">
    <w:abstractNumId w:val="10"/>
  </w:num>
  <w:num w:numId="11" w16cid:durableId="125702097">
    <w:abstractNumId w:val="9"/>
  </w:num>
  <w:num w:numId="12" w16cid:durableId="1045761815">
    <w:abstractNumId w:val="7"/>
  </w:num>
  <w:num w:numId="13" w16cid:durableId="292103822">
    <w:abstractNumId w:val="1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activeWritingStyle w:lang="en-GB" w:vendorID="64" w:dllVersion="0" w:nlCheck="1" w:checkStyle="0" w:appName="MSWord"/>
  <w:trackRevisions w:val="false"/>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498D"/>
    <w:rsid w:val="00004DDC"/>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6187D"/>
    <w:rsid w:val="00065934"/>
    <w:rsid w:val="00067D55"/>
    <w:rsid w:val="000710BD"/>
    <w:rsid w:val="00071CD2"/>
    <w:rsid w:val="000739EE"/>
    <w:rsid w:val="00081965"/>
    <w:rsid w:val="00081A96"/>
    <w:rsid w:val="00090327"/>
    <w:rsid w:val="00091217"/>
    <w:rsid w:val="00091D76"/>
    <w:rsid w:val="00097719"/>
    <w:rsid w:val="000A009D"/>
    <w:rsid w:val="000A0308"/>
    <w:rsid w:val="000A0FA5"/>
    <w:rsid w:val="000A24F0"/>
    <w:rsid w:val="000A345D"/>
    <w:rsid w:val="000A52E5"/>
    <w:rsid w:val="000A68CF"/>
    <w:rsid w:val="000A6BDF"/>
    <w:rsid w:val="000B2455"/>
    <w:rsid w:val="000B5969"/>
    <w:rsid w:val="000B5CDB"/>
    <w:rsid w:val="000B603E"/>
    <w:rsid w:val="000B6CEF"/>
    <w:rsid w:val="000C2766"/>
    <w:rsid w:val="000C2ED7"/>
    <w:rsid w:val="000C3D2F"/>
    <w:rsid w:val="000C46AF"/>
    <w:rsid w:val="000C4E88"/>
    <w:rsid w:val="000C53AA"/>
    <w:rsid w:val="000C5C0D"/>
    <w:rsid w:val="000C7407"/>
    <w:rsid w:val="000D04BD"/>
    <w:rsid w:val="000D48C3"/>
    <w:rsid w:val="000D56FE"/>
    <w:rsid w:val="000D6724"/>
    <w:rsid w:val="000D7141"/>
    <w:rsid w:val="000D79AD"/>
    <w:rsid w:val="000E22EB"/>
    <w:rsid w:val="000E50C6"/>
    <w:rsid w:val="000E6692"/>
    <w:rsid w:val="000E71EA"/>
    <w:rsid w:val="000E72C5"/>
    <w:rsid w:val="000F0272"/>
    <w:rsid w:val="000F07F0"/>
    <w:rsid w:val="000F0E07"/>
    <w:rsid w:val="000F3315"/>
    <w:rsid w:val="000F5044"/>
    <w:rsid w:val="000F6FCA"/>
    <w:rsid w:val="001007A4"/>
    <w:rsid w:val="00103153"/>
    <w:rsid w:val="00105C33"/>
    <w:rsid w:val="00110841"/>
    <w:rsid w:val="00112374"/>
    <w:rsid w:val="00117EE7"/>
    <w:rsid w:val="001274C2"/>
    <w:rsid w:val="00130E4E"/>
    <w:rsid w:val="001322BC"/>
    <w:rsid w:val="0014012C"/>
    <w:rsid w:val="00142D97"/>
    <w:rsid w:val="00144E99"/>
    <w:rsid w:val="00144F71"/>
    <w:rsid w:val="0014697B"/>
    <w:rsid w:val="00147A25"/>
    <w:rsid w:val="001522BB"/>
    <w:rsid w:val="0015238E"/>
    <w:rsid w:val="00155B7C"/>
    <w:rsid w:val="0016058D"/>
    <w:rsid w:val="00161D89"/>
    <w:rsid w:val="00167345"/>
    <w:rsid w:val="0016736D"/>
    <w:rsid w:val="00167ADC"/>
    <w:rsid w:val="00172206"/>
    <w:rsid w:val="00173BA4"/>
    <w:rsid w:val="00180BC4"/>
    <w:rsid w:val="00182945"/>
    <w:rsid w:val="00183A08"/>
    <w:rsid w:val="00185105"/>
    <w:rsid w:val="001863F8"/>
    <w:rsid w:val="00186641"/>
    <w:rsid w:val="00190041"/>
    <w:rsid w:val="00194BAF"/>
    <w:rsid w:val="00195879"/>
    <w:rsid w:val="0019763E"/>
    <w:rsid w:val="001A0588"/>
    <w:rsid w:val="001A086F"/>
    <w:rsid w:val="001A0FA6"/>
    <w:rsid w:val="001A4EAB"/>
    <w:rsid w:val="001B01F4"/>
    <w:rsid w:val="001B115D"/>
    <w:rsid w:val="001B18A3"/>
    <w:rsid w:val="001B1F77"/>
    <w:rsid w:val="001B3151"/>
    <w:rsid w:val="001B3B56"/>
    <w:rsid w:val="001B54A9"/>
    <w:rsid w:val="001B7222"/>
    <w:rsid w:val="001B73E2"/>
    <w:rsid w:val="001B7BBE"/>
    <w:rsid w:val="001C1665"/>
    <w:rsid w:val="001C305A"/>
    <w:rsid w:val="001D03CD"/>
    <w:rsid w:val="001D151A"/>
    <w:rsid w:val="001D44B2"/>
    <w:rsid w:val="001E2A12"/>
    <w:rsid w:val="001E34E1"/>
    <w:rsid w:val="001E363D"/>
    <w:rsid w:val="001E4109"/>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35A4"/>
    <w:rsid w:val="00215722"/>
    <w:rsid w:val="00215945"/>
    <w:rsid w:val="00215C73"/>
    <w:rsid w:val="002167BE"/>
    <w:rsid w:val="00220771"/>
    <w:rsid w:val="002239F6"/>
    <w:rsid w:val="00224E0B"/>
    <w:rsid w:val="00224E63"/>
    <w:rsid w:val="00224EDB"/>
    <w:rsid w:val="00231922"/>
    <w:rsid w:val="00231F48"/>
    <w:rsid w:val="00232A96"/>
    <w:rsid w:val="00232FA7"/>
    <w:rsid w:val="00236F31"/>
    <w:rsid w:val="00243A1A"/>
    <w:rsid w:val="00246B2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C0B"/>
    <w:rsid w:val="002736DD"/>
    <w:rsid w:val="00274229"/>
    <w:rsid w:val="00280229"/>
    <w:rsid w:val="002803E8"/>
    <w:rsid w:val="0028376B"/>
    <w:rsid w:val="002872F2"/>
    <w:rsid w:val="0029012C"/>
    <w:rsid w:val="002904D5"/>
    <w:rsid w:val="00290597"/>
    <w:rsid w:val="0029077F"/>
    <w:rsid w:val="0029161B"/>
    <w:rsid w:val="00294F20"/>
    <w:rsid w:val="00296DFD"/>
    <w:rsid w:val="002A2229"/>
    <w:rsid w:val="002A2A23"/>
    <w:rsid w:val="002A56A8"/>
    <w:rsid w:val="002A694B"/>
    <w:rsid w:val="002B465F"/>
    <w:rsid w:val="002B5162"/>
    <w:rsid w:val="002B6DD4"/>
    <w:rsid w:val="002C2107"/>
    <w:rsid w:val="002C56E0"/>
    <w:rsid w:val="002C5E02"/>
    <w:rsid w:val="002D0DD3"/>
    <w:rsid w:val="002D5B72"/>
    <w:rsid w:val="002E1131"/>
    <w:rsid w:val="002E2F2D"/>
    <w:rsid w:val="002F3EB3"/>
    <w:rsid w:val="002F3FD3"/>
    <w:rsid w:val="002F4D8C"/>
    <w:rsid w:val="002F6F72"/>
    <w:rsid w:val="002F7F40"/>
    <w:rsid w:val="0030061F"/>
    <w:rsid w:val="00303A0C"/>
    <w:rsid w:val="00304D8D"/>
    <w:rsid w:val="00306AA8"/>
    <w:rsid w:val="003116C5"/>
    <w:rsid w:val="00315139"/>
    <w:rsid w:val="003171E2"/>
    <w:rsid w:val="00317D6F"/>
    <w:rsid w:val="00320210"/>
    <w:rsid w:val="003206E4"/>
    <w:rsid w:val="003210E1"/>
    <w:rsid w:val="00323271"/>
    <w:rsid w:val="00323284"/>
    <w:rsid w:val="0032477E"/>
    <w:rsid w:val="003254A0"/>
    <w:rsid w:val="00333FD3"/>
    <w:rsid w:val="00334635"/>
    <w:rsid w:val="00334A07"/>
    <w:rsid w:val="003371C3"/>
    <w:rsid w:val="0033771A"/>
    <w:rsid w:val="00342210"/>
    <w:rsid w:val="00346085"/>
    <w:rsid w:val="00346BAA"/>
    <w:rsid w:val="00347066"/>
    <w:rsid w:val="003507F8"/>
    <w:rsid w:val="003511B3"/>
    <w:rsid w:val="00361B0A"/>
    <w:rsid w:val="00362693"/>
    <w:rsid w:val="00366813"/>
    <w:rsid w:val="00373C0C"/>
    <w:rsid w:val="003752FD"/>
    <w:rsid w:val="0037633D"/>
    <w:rsid w:val="00377206"/>
    <w:rsid w:val="003773F8"/>
    <w:rsid w:val="0038182C"/>
    <w:rsid w:val="0038312B"/>
    <w:rsid w:val="00383B18"/>
    <w:rsid w:val="00384133"/>
    <w:rsid w:val="00384393"/>
    <w:rsid w:val="003848C4"/>
    <w:rsid w:val="003862A5"/>
    <w:rsid w:val="00386D51"/>
    <w:rsid w:val="003870E1"/>
    <w:rsid w:val="0038756C"/>
    <w:rsid w:val="003902BF"/>
    <w:rsid w:val="003916BD"/>
    <w:rsid w:val="003940C1"/>
    <w:rsid w:val="00394D9D"/>
    <w:rsid w:val="003974F2"/>
    <w:rsid w:val="003A14FB"/>
    <w:rsid w:val="003A1E00"/>
    <w:rsid w:val="003A3864"/>
    <w:rsid w:val="003A54D6"/>
    <w:rsid w:val="003A6A96"/>
    <w:rsid w:val="003B3BED"/>
    <w:rsid w:val="003B6D50"/>
    <w:rsid w:val="003B6D7A"/>
    <w:rsid w:val="003C09BD"/>
    <w:rsid w:val="003C1D49"/>
    <w:rsid w:val="003C2103"/>
    <w:rsid w:val="003C226E"/>
    <w:rsid w:val="003C39C3"/>
    <w:rsid w:val="003C49AA"/>
    <w:rsid w:val="003C5441"/>
    <w:rsid w:val="003C57D6"/>
    <w:rsid w:val="003C5811"/>
    <w:rsid w:val="003C6537"/>
    <w:rsid w:val="003C66DB"/>
    <w:rsid w:val="003C6C5B"/>
    <w:rsid w:val="003C70F0"/>
    <w:rsid w:val="003C77D5"/>
    <w:rsid w:val="003D1103"/>
    <w:rsid w:val="003D35F8"/>
    <w:rsid w:val="003D3850"/>
    <w:rsid w:val="003E3741"/>
    <w:rsid w:val="003E3885"/>
    <w:rsid w:val="003E4DE8"/>
    <w:rsid w:val="003E5C4B"/>
    <w:rsid w:val="003E6608"/>
    <w:rsid w:val="003E6929"/>
    <w:rsid w:val="003E721A"/>
    <w:rsid w:val="003F0666"/>
    <w:rsid w:val="003F1420"/>
    <w:rsid w:val="003F306C"/>
    <w:rsid w:val="003F3559"/>
    <w:rsid w:val="003F4F70"/>
    <w:rsid w:val="00403C53"/>
    <w:rsid w:val="004106CF"/>
    <w:rsid w:val="00410D2F"/>
    <w:rsid w:val="0041241F"/>
    <w:rsid w:val="00412D4D"/>
    <w:rsid w:val="0041413F"/>
    <w:rsid w:val="00420F1D"/>
    <w:rsid w:val="0042136D"/>
    <w:rsid w:val="00421BCB"/>
    <w:rsid w:val="004242FF"/>
    <w:rsid w:val="00424782"/>
    <w:rsid w:val="00432A11"/>
    <w:rsid w:val="004335F3"/>
    <w:rsid w:val="00433A40"/>
    <w:rsid w:val="004356DD"/>
    <w:rsid w:val="00436654"/>
    <w:rsid w:val="00436AD3"/>
    <w:rsid w:val="00437151"/>
    <w:rsid w:val="00441A92"/>
    <w:rsid w:val="00443391"/>
    <w:rsid w:val="0044536E"/>
    <w:rsid w:val="0044615A"/>
    <w:rsid w:val="00447BEC"/>
    <w:rsid w:val="00450F7C"/>
    <w:rsid w:val="004511FB"/>
    <w:rsid w:val="00454DD6"/>
    <w:rsid w:val="00455CDF"/>
    <w:rsid w:val="00461FC5"/>
    <w:rsid w:val="004627C1"/>
    <w:rsid w:val="00463AB6"/>
    <w:rsid w:val="004652DC"/>
    <w:rsid w:val="004673E1"/>
    <w:rsid w:val="004675F3"/>
    <w:rsid w:val="00472AC8"/>
    <w:rsid w:val="004750A5"/>
    <w:rsid w:val="0047513E"/>
    <w:rsid w:val="00475326"/>
    <w:rsid w:val="00475EDB"/>
    <w:rsid w:val="0048400F"/>
    <w:rsid w:val="004856B0"/>
    <w:rsid w:val="00485B4B"/>
    <w:rsid w:val="00490F13"/>
    <w:rsid w:val="00491581"/>
    <w:rsid w:val="00491C73"/>
    <w:rsid w:val="004928B0"/>
    <w:rsid w:val="0049297B"/>
    <w:rsid w:val="004937CD"/>
    <w:rsid w:val="0049643E"/>
    <w:rsid w:val="004A18AD"/>
    <w:rsid w:val="004A1A94"/>
    <w:rsid w:val="004A4DBF"/>
    <w:rsid w:val="004A61A9"/>
    <w:rsid w:val="004A6A3F"/>
    <w:rsid w:val="004A7EEA"/>
    <w:rsid w:val="004B3161"/>
    <w:rsid w:val="004B3775"/>
    <w:rsid w:val="004B397A"/>
    <w:rsid w:val="004B3E19"/>
    <w:rsid w:val="004C1612"/>
    <w:rsid w:val="004C189B"/>
    <w:rsid w:val="004C4F38"/>
    <w:rsid w:val="004C7045"/>
    <w:rsid w:val="004D07F5"/>
    <w:rsid w:val="004D1C70"/>
    <w:rsid w:val="004D4FB9"/>
    <w:rsid w:val="004D7E60"/>
    <w:rsid w:val="004E0B91"/>
    <w:rsid w:val="004E16D0"/>
    <w:rsid w:val="004E1A9B"/>
    <w:rsid w:val="004E35B0"/>
    <w:rsid w:val="004E3F64"/>
    <w:rsid w:val="004E710F"/>
    <w:rsid w:val="004E7CC5"/>
    <w:rsid w:val="004F1F7D"/>
    <w:rsid w:val="004F55B2"/>
    <w:rsid w:val="004F5C23"/>
    <w:rsid w:val="004F68EA"/>
    <w:rsid w:val="00500FCA"/>
    <w:rsid w:val="00501259"/>
    <w:rsid w:val="00501D7D"/>
    <w:rsid w:val="00502738"/>
    <w:rsid w:val="00506BDE"/>
    <w:rsid w:val="005117F4"/>
    <w:rsid w:val="005139F1"/>
    <w:rsid w:val="00513C88"/>
    <w:rsid w:val="0051481D"/>
    <w:rsid w:val="00514821"/>
    <w:rsid w:val="00515491"/>
    <w:rsid w:val="005159A7"/>
    <w:rsid w:val="005160B6"/>
    <w:rsid w:val="005174D6"/>
    <w:rsid w:val="00517CFE"/>
    <w:rsid w:val="00520C9D"/>
    <w:rsid w:val="00525D47"/>
    <w:rsid w:val="00531989"/>
    <w:rsid w:val="00535532"/>
    <w:rsid w:val="005362CE"/>
    <w:rsid w:val="00536898"/>
    <w:rsid w:val="00542BE4"/>
    <w:rsid w:val="005443F8"/>
    <w:rsid w:val="005448AD"/>
    <w:rsid w:val="00545687"/>
    <w:rsid w:val="00545D3B"/>
    <w:rsid w:val="00546B05"/>
    <w:rsid w:val="00561A48"/>
    <w:rsid w:val="005623AB"/>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64BC"/>
    <w:rsid w:val="00586602"/>
    <w:rsid w:val="00596B93"/>
    <w:rsid w:val="005979E1"/>
    <w:rsid w:val="005A0A07"/>
    <w:rsid w:val="005A10A5"/>
    <w:rsid w:val="005A26B2"/>
    <w:rsid w:val="005A4081"/>
    <w:rsid w:val="005B0949"/>
    <w:rsid w:val="005B3FE3"/>
    <w:rsid w:val="005B4982"/>
    <w:rsid w:val="005B706E"/>
    <w:rsid w:val="005C2D53"/>
    <w:rsid w:val="005C6588"/>
    <w:rsid w:val="005C6986"/>
    <w:rsid w:val="005C7A64"/>
    <w:rsid w:val="005D09A9"/>
    <w:rsid w:val="005D1589"/>
    <w:rsid w:val="005D58AC"/>
    <w:rsid w:val="005D5D07"/>
    <w:rsid w:val="005D5EC9"/>
    <w:rsid w:val="005D7D3F"/>
    <w:rsid w:val="005E44AC"/>
    <w:rsid w:val="005F108E"/>
    <w:rsid w:val="005F160F"/>
    <w:rsid w:val="005F1C0C"/>
    <w:rsid w:val="005F4FF2"/>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26706"/>
    <w:rsid w:val="006273A5"/>
    <w:rsid w:val="00630068"/>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2B87"/>
    <w:rsid w:val="0065493C"/>
    <w:rsid w:val="0065577A"/>
    <w:rsid w:val="00655D1D"/>
    <w:rsid w:val="006602A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563C"/>
    <w:rsid w:val="00685A83"/>
    <w:rsid w:val="00690161"/>
    <w:rsid w:val="006926AF"/>
    <w:rsid w:val="0069501E"/>
    <w:rsid w:val="00696969"/>
    <w:rsid w:val="006A00BC"/>
    <w:rsid w:val="006A0FC9"/>
    <w:rsid w:val="006A163E"/>
    <w:rsid w:val="006A2334"/>
    <w:rsid w:val="006A6106"/>
    <w:rsid w:val="006B44CD"/>
    <w:rsid w:val="006B482D"/>
    <w:rsid w:val="006B6543"/>
    <w:rsid w:val="006B749B"/>
    <w:rsid w:val="006B7A29"/>
    <w:rsid w:val="006C5175"/>
    <w:rsid w:val="006C5BDA"/>
    <w:rsid w:val="006C6A86"/>
    <w:rsid w:val="006D2A0C"/>
    <w:rsid w:val="006D3966"/>
    <w:rsid w:val="006D50CC"/>
    <w:rsid w:val="006D50F5"/>
    <w:rsid w:val="006D600E"/>
    <w:rsid w:val="006D714F"/>
    <w:rsid w:val="006D790C"/>
    <w:rsid w:val="006E1964"/>
    <w:rsid w:val="006E3F10"/>
    <w:rsid w:val="006E4E3E"/>
    <w:rsid w:val="006F2311"/>
    <w:rsid w:val="006F36D4"/>
    <w:rsid w:val="006F668E"/>
    <w:rsid w:val="006F7120"/>
    <w:rsid w:val="006F7341"/>
    <w:rsid w:val="006F74C9"/>
    <w:rsid w:val="00702910"/>
    <w:rsid w:val="00704445"/>
    <w:rsid w:val="00704C91"/>
    <w:rsid w:val="0071209C"/>
    <w:rsid w:val="0071230D"/>
    <w:rsid w:val="00712AAB"/>
    <w:rsid w:val="00712DBC"/>
    <w:rsid w:val="00714193"/>
    <w:rsid w:val="00716883"/>
    <w:rsid w:val="00716D99"/>
    <w:rsid w:val="007214D2"/>
    <w:rsid w:val="00722EF3"/>
    <w:rsid w:val="007230E7"/>
    <w:rsid w:val="007260C8"/>
    <w:rsid w:val="00726204"/>
    <w:rsid w:val="0072645D"/>
    <w:rsid w:val="00731193"/>
    <w:rsid w:val="00734FE7"/>
    <w:rsid w:val="00736A4B"/>
    <w:rsid w:val="00736DDA"/>
    <w:rsid w:val="00746E6D"/>
    <w:rsid w:val="00753569"/>
    <w:rsid w:val="00754705"/>
    <w:rsid w:val="00757451"/>
    <w:rsid w:val="00760FFA"/>
    <w:rsid w:val="00761989"/>
    <w:rsid w:val="00761CB7"/>
    <w:rsid w:val="007640E5"/>
    <w:rsid w:val="0076440E"/>
    <w:rsid w:val="00765531"/>
    <w:rsid w:val="007666B1"/>
    <w:rsid w:val="00766946"/>
    <w:rsid w:val="0077151B"/>
    <w:rsid w:val="00774CA1"/>
    <w:rsid w:val="007750EA"/>
    <w:rsid w:val="00777972"/>
    <w:rsid w:val="00781C37"/>
    <w:rsid w:val="00784ABD"/>
    <w:rsid w:val="0078735C"/>
    <w:rsid w:val="007915F4"/>
    <w:rsid w:val="007A6F12"/>
    <w:rsid w:val="007B019B"/>
    <w:rsid w:val="007B0380"/>
    <w:rsid w:val="007B4A1B"/>
    <w:rsid w:val="007B7148"/>
    <w:rsid w:val="007B7619"/>
    <w:rsid w:val="007C06BE"/>
    <w:rsid w:val="007C0EBA"/>
    <w:rsid w:val="007C1AEA"/>
    <w:rsid w:val="007C2DD6"/>
    <w:rsid w:val="007C77EE"/>
    <w:rsid w:val="007C7988"/>
    <w:rsid w:val="007D1312"/>
    <w:rsid w:val="007E54A0"/>
    <w:rsid w:val="007F1BC7"/>
    <w:rsid w:val="007F5BAE"/>
    <w:rsid w:val="00801088"/>
    <w:rsid w:val="00802EE8"/>
    <w:rsid w:val="00810589"/>
    <w:rsid w:val="00812147"/>
    <w:rsid w:val="00813713"/>
    <w:rsid w:val="00814F16"/>
    <w:rsid w:val="008222F7"/>
    <w:rsid w:val="008225FB"/>
    <w:rsid w:val="0082281D"/>
    <w:rsid w:val="00825B0F"/>
    <w:rsid w:val="00825C69"/>
    <w:rsid w:val="00826772"/>
    <w:rsid w:val="00826EA9"/>
    <w:rsid w:val="008331D8"/>
    <w:rsid w:val="00833A0E"/>
    <w:rsid w:val="008441E0"/>
    <w:rsid w:val="00844545"/>
    <w:rsid w:val="00844FA1"/>
    <w:rsid w:val="00845A70"/>
    <w:rsid w:val="0084719B"/>
    <w:rsid w:val="008540AF"/>
    <w:rsid w:val="00854B95"/>
    <w:rsid w:val="008561B7"/>
    <w:rsid w:val="00856274"/>
    <w:rsid w:val="0085649B"/>
    <w:rsid w:val="008566B6"/>
    <w:rsid w:val="00857595"/>
    <w:rsid w:val="00857CF9"/>
    <w:rsid w:val="00864672"/>
    <w:rsid w:val="008678E7"/>
    <w:rsid w:val="008707CB"/>
    <w:rsid w:val="00871543"/>
    <w:rsid w:val="00872833"/>
    <w:rsid w:val="0087703A"/>
    <w:rsid w:val="0088020F"/>
    <w:rsid w:val="008824B6"/>
    <w:rsid w:val="00884DDB"/>
    <w:rsid w:val="0088562F"/>
    <w:rsid w:val="00890506"/>
    <w:rsid w:val="0089079E"/>
    <w:rsid w:val="00891604"/>
    <w:rsid w:val="008939BE"/>
    <w:rsid w:val="008A02BF"/>
    <w:rsid w:val="008A0C38"/>
    <w:rsid w:val="008A1926"/>
    <w:rsid w:val="008A628E"/>
    <w:rsid w:val="008A7422"/>
    <w:rsid w:val="008B202D"/>
    <w:rsid w:val="008B2A37"/>
    <w:rsid w:val="008B3027"/>
    <w:rsid w:val="008B5361"/>
    <w:rsid w:val="008B5BF5"/>
    <w:rsid w:val="008B5D3B"/>
    <w:rsid w:val="008B5FEC"/>
    <w:rsid w:val="008B65E5"/>
    <w:rsid w:val="008B743F"/>
    <w:rsid w:val="008B7983"/>
    <w:rsid w:val="008C3F2C"/>
    <w:rsid w:val="008C4051"/>
    <w:rsid w:val="008C6E49"/>
    <w:rsid w:val="008D0487"/>
    <w:rsid w:val="008E537E"/>
    <w:rsid w:val="008E6327"/>
    <w:rsid w:val="008F0613"/>
    <w:rsid w:val="008F0B45"/>
    <w:rsid w:val="008F13EC"/>
    <w:rsid w:val="008F2455"/>
    <w:rsid w:val="008F24B4"/>
    <w:rsid w:val="008F2661"/>
    <w:rsid w:val="008F38DB"/>
    <w:rsid w:val="008F39D4"/>
    <w:rsid w:val="008F3F42"/>
    <w:rsid w:val="008F4D6A"/>
    <w:rsid w:val="008F5E43"/>
    <w:rsid w:val="008F6857"/>
    <w:rsid w:val="00901593"/>
    <w:rsid w:val="00902479"/>
    <w:rsid w:val="00905F61"/>
    <w:rsid w:val="00906652"/>
    <w:rsid w:val="00907DA6"/>
    <w:rsid w:val="00907FCE"/>
    <w:rsid w:val="00911DC6"/>
    <w:rsid w:val="009152BC"/>
    <w:rsid w:val="00915809"/>
    <w:rsid w:val="00920672"/>
    <w:rsid w:val="00925007"/>
    <w:rsid w:val="00925250"/>
    <w:rsid w:val="00925506"/>
    <w:rsid w:val="0092670E"/>
    <w:rsid w:val="0093173E"/>
    <w:rsid w:val="00932E9D"/>
    <w:rsid w:val="00934597"/>
    <w:rsid w:val="0093500C"/>
    <w:rsid w:val="009410B5"/>
    <w:rsid w:val="00941F31"/>
    <w:rsid w:val="00944180"/>
    <w:rsid w:val="00944A09"/>
    <w:rsid w:val="00945109"/>
    <w:rsid w:val="0094675E"/>
    <w:rsid w:val="0095122A"/>
    <w:rsid w:val="00951A40"/>
    <w:rsid w:val="00951E34"/>
    <w:rsid w:val="009523FD"/>
    <w:rsid w:val="009652DC"/>
    <w:rsid w:val="0097203E"/>
    <w:rsid w:val="00972E84"/>
    <w:rsid w:val="00975D06"/>
    <w:rsid w:val="00975F21"/>
    <w:rsid w:val="00976843"/>
    <w:rsid w:val="009769E7"/>
    <w:rsid w:val="00976F4D"/>
    <w:rsid w:val="00977E8D"/>
    <w:rsid w:val="009832E0"/>
    <w:rsid w:val="00984492"/>
    <w:rsid w:val="00994054"/>
    <w:rsid w:val="00994297"/>
    <w:rsid w:val="0099486E"/>
    <w:rsid w:val="00996F80"/>
    <w:rsid w:val="0099759E"/>
    <w:rsid w:val="009976DE"/>
    <w:rsid w:val="009A107E"/>
    <w:rsid w:val="009A1A18"/>
    <w:rsid w:val="009A1CD9"/>
    <w:rsid w:val="009A2001"/>
    <w:rsid w:val="009A362E"/>
    <w:rsid w:val="009A36AC"/>
    <w:rsid w:val="009A43A4"/>
    <w:rsid w:val="009A516C"/>
    <w:rsid w:val="009A6CC4"/>
    <w:rsid w:val="009B10B8"/>
    <w:rsid w:val="009B4448"/>
    <w:rsid w:val="009C1452"/>
    <w:rsid w:val="009C1DBD"/>
    <w:rsid w:val="009C4CAA"/>
    <w:rsid w:val="009C5210"/>
    <w:rsid w:val="009C5F66"/>
    <w:rsid w:val="009C63D9"/>
    <w:rsid w:val="009C78E4"/>
    <w:rsid w:val="009D02EA"/>
    <w:rsid w:val="009D284A"/>
    <w:rsid w:val="009D2D13"/>
    <w:rsid w:val="009D365D"/>
    <w:rsid w:val="009D3F09"/>
    <w:rsid w:val="009D566C"/>
    <w:rsid w:val="009E0B4F"/>
    <w:rsid w:val="009E102B"/>
    <w:rsid w:val="009E5D0B"/>
    <w:rsid w:val="009E5EE0"/>
    <w:rsid w:val="009E6160"/>
    <w:rsid w:val="009E642D"/>
    <w:rsid w:val="009E6E6A"/>
    <w:rsid w:val="009E7EED"/>
    <w:rsid w:val="009F26A4"/>
    <w:rsid w:val="009F26A8"/>
    <w:rsid w:val="009F2D65"/>
    <w:rsid w:val="009F7FB8"/>
    <w:rsid w:val="00A00155"/>
    <w:rsid w:val="00A00ED0"/>
    <w:rsid w:val="00A0388A"/>
    <w:rsid w:val="00A03A61"/>
    <w:rsid w:val="00A03C95"/>
    <w:rsid w:val="00A052FE"/>
    <w:rsid w:val="00A11C7B"/>
    <w:rsid w:val="00A13E13"/>
    <w:rsid w:val="00A145E9"/>
    <w:rsid w:val="00A160F1"/>
    <w:rsid w:val="00A17B22"/>
    <w:rsid w:val="00A17EA4"/>
    <w:rsid w:val="00A20242"/>
    <w:rsid w:val="00A24BF4"/>
    <w:rsid w:val="00A254F2"/>
    <w:rsid w:val="00A34C32"/>
    <w:rsid w:val="00A358F9"/>
    <w:rsid w:val="00A36B36"/>
    <w:rsid w:val="00A36EFA"/>
    <w:rsid w:val="00A375F1"/>
    <w:rsid w:val="00A401F0"/>
    <w:rsid w:val="00A408F8"/>
    <w:rsid w:val="00A42237"/>
    <w:rsid w:val="00A43D8E"/>
    <w:rsid w:val="00A564F3"/>
    <w:rsid w:val="00A56E1E"/>
    <w:rsid w:val="00A60D82"/>
    <w:rsid w:val="00A6180A"/>
    <w:rsid w:val="00A62442"/>
    <w:rsid w:val="00A63E4D"/>
    <w:rsid w:val="00A64DA4"/>
    <w:rsid w:val="00A66E76"/>
    <w:rsid w:val="00A703E1"/>
    <w:rsid w:val="00A7075C"/>
    <w:rsid w:val="00A70A5B"/>
    <w:rsid w:val="00A70B9F"/>
    <w:rsid w:val="00A7179C"/>
    <w:rsid w:val="00A719BF"/>
    <w:rsid w:val="00A73066"/>
    <w:rsid w:val="00A735ED"/>
    <w:rsid w:val="00A7454D"/>
    <w:rsid w:val="00A74D27"/>
    <w:rsid w:val="00A76404"/>
    <w:rsid w:val="00A76A88"/>
    <w:rsid w:val="00A804DB"/>
    <w:rsid w:val="00A850F9"/>
    <w:rsid w:val="00A86C43"/>
    <w:rsid w:val="00A86D4F"/>
    <w:rsid w:val="00A90748"/>
    <w:rsid w:val="00A90890"/>
    <w:rsid w:val="00A9151C"/>
    <w:rsid w:val="00A943F0"/>
    <w:rsid w:val="00A96C7B"/>
    <w:rsid w:val="00A97259"/>
    <w:rsid w:val="00AA0D02"/>
    <w:rsid w:val="00AA5103"/>
    <w:rsid w:val="00AB0334"/>
    <w:rsid w:val="00AB367E"/>
    <w:rsid w:val="00AB5924"/>
    <w:rsid w:val="00AB646F"/>
    <w:rsid w:val="00AC1C83"/>
    <w:rsid w:val="00AC3E2C"/>
    <w:rsid w:val="00AC4485"/>
    <w:rsid w:val="00AC6FE4"/>
    <w:rsid w:val="00AC7D34"/>
    <w:rsid w:val="00AD165F"/>
    <w:rsid w:val="00AD182C"/>
    <w:rsid w:val="00AD3B25"/>
    <w:rsid w:val="00AD5059"/>
    <w:rsid w:val="00AD5C95"/>
    <w:rsid w:val="00AD5ECB"/>
    <w:rsid w:val="00AE16A6"/>
    <w:rsid w:val="00AE2BAA"/>
    <w:rsid w:val="00AE5616"/>
    <w:rsid w:val="00AE56E8"/>
    <w:rsid w:val="00AF0678"/>
    <w:rsid w:val="00AF0E24"/>
    <w:rsid w:val="00AF1CFC"/>
    <w:rsid w:val="00AF35D9"/>
    <w:rsid w:val="00AF4E07"/>
    <w:rsid w:val="00B00B72"/>
    <w:rsid w:val="00B00BBC"/>
    <w:rsid w:val="00B0262E"/>
    <w:rsid w:val="00B0347F"/>
    <w:rsid w:val="00B066B6"/>
    <w:rsid w:val="00B106D0"/>
    <w:rsid w:val="00B11C6C"/>
    <w:rsid w:val="00B1384F"/>
    <w:rsid w:val="00B15F48"/>
    <w:rsid w:val="00B21509"/>
    <w:rsid w:val="00B23D09"/>
    <w:rsid w:val="00B242B2"/>
    <w:rsid w:val="00B251FD"/>
    <w:rsid w:val="00B32499"/>
    <w:rsid w:val="00B3288C"/>
    <w:rsid w:val="00B32AF6"/>
    <w:rsid w:val="00B44DEA"/>
    <w:rsid w:val="00B46C51"/>
    <w:rsid w:val="00B515E2"/>
    <w:rsid w:val="00B51910"/>
    <w:rsid w:val="00B60F09"/>
    <w:rsid w:val="00B60FE0"/>
    <w:rsid w:val="00B64757"/>
    <w:rsid w:val="00B73F6F"/>
    <w:rsid w:val="00B75230"/>
    <w:rsid w:val="00B75692"/>
    <w:rsid w:val="00B80FCC"/>
    <w:rsid w:val="00B85A8B"/>
    <w:rsid w:val="00B9055C"/>
    <w:rsid w:val="00B90722"/>
    <w:rsid w:val="00B95593"/>
    <w:rsid w:val="00B96ED4"/>
    <w:rsid w:val="00BA12BC"/>
    <w:rsid w:val="00BA1E8A"/>
    <w:rsid w:val="00BA56A0"/>
    <w:rsid w:val="00BA622B"/>
    <w:rsid w:val="00BA68A7"/>
    <w:rsid w:val="00BA79DD"/>
    <w:rsid w:val="00BA7E3E"/>
    <w:rsid w:val="00BC3AF5"/>
    <w:rsid w:val="00BD2B0F"/>
    <w:rsid w:val="00BD3135"/>
    <w:rsid w:val="00BD4701"/>
    <w:rsid w:val="00BD7C92"/>
    <w:rsid w:val="00BE09FB"/>
    <w:rsid w:val="00BE2E2A"/>
    <w:rsid w:val="00BE3E1B"/>
    <w:rsid w:val="00BE7E1F"/>
    <w:rsid w:val="00BF0E72"/>
    <w:rsid w:val="00BF0F85"/>
    <w:rsid w:val="00BF39DC"/>
    <w:rsid w:val="00BF5F80"/>
    <w:rsid w:val="00BF5F98"/>
    <w:rsid w:val="00C00875"/>
    <w:rsid w:val="00C0296F"/>
    <w:rsid w:val="00C05664"/>
    <w:rsid w:val="00C05D34"/>
    <w:rsid w:val="00C06D92"/>
    <w:rsid w:val="00C11307"/>
    <w:rsid w:val="00C12616"/>
    <w:rsid w:val="00C1285A"/>
    <w:rsid w:val="00C1479F"/>
    <w:rsid w:val="00C14815"/>
    <w:rsid w:val="00C156D4"/>
    <w:rsid w:val="00C1776D"/>
    <w:rsid w:val="00C17EB9"/>
    <w:rsid w:val="00C22B69"/>
    <w:rsid w:val="00C2791E"/>
    <w:rsid w:val="00C30336"/>
    <w:rsid w:val="00C3504C"/>
    <w:rsid w:val="00C35800"/>
    <w:rsid w:val="00C44984"/>
    <w:rsid w:val="00C44A4F"/>
    <w:rsid w:val="00C44DE5"/>
    <w:rsid w:val="00C44F65"/>
    <w:rsid w:val="00C4531B"/>
    <w:rsid w:val="00C45B6A"/>
    <w:rsid w:val="00C515B2"/>
    <w:rsid w:val="00C56FA3"/>
    <w:rsid w:val="00C572A0"/>
    <w:rsid w:val="00C61F2F"/>
    <w:rsid w:val="00C66FE6"/>
    <w:rsid w:val="00C6772A"/>
    <w:rsid w:val="00C709F3"/>
    <w:rsid w:val="00C71AF8"/>
    <w:rsid w:val="00C76AF8"/>
    <w:rsid w:val="00C77C04"/>
    <w:rsid w:val="00C81207"/>
    <w:rsid w:val="00C84D99"/>
    <w:rsid w:val="00C85D72"/>
    <w:rsid w:val="00C8746F"/>
    <w:rsid w:val="00C925E2"/>
    <w:rsid w:val="00C93715"/>
    <w:rsid w:val="00C94BFE"/>
    <w:rsid w:val="00C959C3"/>
    <w:rsid w:val="00C95ED7"/>
    <w:rsid w:val="00CA14FE"/>
    <w:rsid w:val="00CA46A9"/>
    <w:rsid w:val="00CA5A5D"/>
    <w:rsid w:val="00CA6495"/>
    <w:rsid w:val="00CB05B4"/>
    <w:rsid w:val="00CB12B0"/>
    <w:rsid w:val="00CB13B7"/>
    <w:rsid w:val="00CB16A2"/>
    <w:rsid w:val="00CB196B"/>
    <w:rsid w:val="00CB1AAE"/>
    <w:rsid w:val="00CB1B50"/>
    <w:rsid w:val="00CB1BF5"/>
    <w:rsid w:val="00CB401C"/>
    <w:rsid w:val="00CB4970"/>
    <w:rsid w:val="00CB694B"/>
    <w:rsid w:val="00CB7B5D"/>
    <w:rsid w:val="00CC0403"/>
    <w:rsid w:val="00CC474E"/>
    <w:rsid w:val="00CC4F40"/>
    <w:rsid w:val="00CC75F3"/>
    <w:rsid w:val="00CD1966"/>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2E6"/>
    <w:rsid w:val="00CF7CE6"/>
    <w:rsid w:val="00D040AA"/>
    <w:rsid w:val="00D10666"/>
    <w:rsid w:val="00D12BC9"/>
    <w:rsid w:val="00D12C36"/>
    <w:rsid w:val="00D140F6"/>
    <w:rsid w:val="00D15AEC"/>
    <w:rsid w:val="00D21386"/>
    <w:rsid w:val="00D2207E"/>
    <w:rsid w:val="00D2281E"/>
    <w:rsid w:val="00D22F1B"/>
    <w:rsid w:val="00D26635"/>
    <w:rsid w:val="00D26ECB"/>
    <w:rsid w:val="00D274C5"/>
    <w:rsid w:val="00D31CF6"/>
    <w:rsid w:val="00D31E29"/>
    <w:rsid w:val="00D33F79"/>
    <w:rsid w:val="00D34535"/>
    <w:rsid w:val="00D34566"/>
    <w:rsid w:val="00D34EBB"/>
    <w:rsid w:val="00D36AA3"/>
    <w:rsid w:val="00D37080"/>
    <w:rsid w:val="00D4056E"/>
    <w:rsid w:val="00D41EFF"/>
    <w:rsid w:val="00D42840"/>
    <w:rsid w:val="00D45DA1"/>
    <w:rsid w:val="00D47C21"/>
    <w:rsid w:val="00D52A7A"/>
    <w:rsid w:val="00D54F9D"/>
    <w:rsid w:val="00D57A52"/>
    <w:rsid w:val="00D57E8B"/>
    <w:rsid w:val="00D623E1"/>
    <w:rsid w:val="00D62D8F"/>
    <w:rsid w:val="00D65215"/>
    <w:rsid w:val="00D6709F"/>
    <w:rsid w:val="00D6749D"/>
    <w:rsid w:val="00D70B21"/>
    <w:rsid w:val="00D70B93"/>
    <w:rsid w:val="00D72075"/>
    <w:rsid w:val="00D7749B"/>
    <w:rsid w:val="00D7784C"/>
    <w:rsid w:val="00D806F5"/>
    <w:rsid w:val="00D80810"/>
    <w:rsid w:val="00D82234"/>
    <w:rsid w:val="00D84A7A"/>
    <w:rsid w:val="00D859A9"/>
    <w:rsid w:val="00D87509"/>
    <w:rsid w:val="00D90907"/>
    <w:rsid w:val="00D91B82"/>
    <w:rsid w:val="00D93F33"/>
    <w:rsid w:val="00D950DF"/>
    <w:rsid w:val="00D95DB5"/>
    <w:rsid w:val="00DA20CE"/>
    <w:rsid w:val="00DA689F"/>
    <w:rsid w:val="00DB07F6"/>
    <w:rsid w:val="00DB0F80"/>
    <w:rsid w:val="00DB404C"/>
    <w:rsid w:val="00DC28E7"/>
    <w:rsid w:val="00DC3E80"/>
    <w:rsid w:val="00DC5465"/>
    <w:rsid w:val="00DC74AA"/>
    <w:rsid w:val="00DD207F"/>
    <w:rsid w:val="00DD2A70"/>
    <w:rsid w:val="00DD5C8B"/>
    <w:rsid w:val="00DD6E73"/>
    <w:rsid w:val="00DE0EBE"/>
    <w:rsid w:val="00DE21C0"/>
    <w:rsid w:val="00DE38E0"/>
    <w:rsid w:val="00DE3E80"/>
    <w:rsid w:val="00DE4B27"/>
    <w:rsid w:val="00DE5EA4"/>
    <w:rsid w:val="00DE6350"/>
    <w:rsid w:val="00DF10E4"/>
    <w:rsid w:val="00DF1B94"/>
    <w:rsid w:val="00DF4B06"/>
    <w:rsid w:val="00E042AA"/>
    <w:rsid w:val="00E05572"/>
    <w:rsid w:val="00E061A1"/>
    <w:rsid w:val="00E07718"/>
    <w:rsid w:val="00E119A0"/>
    <w:rsid w:val="00E133B5"/>
    <w:rsid w:val="00E133E1"/>
    <w:rsid w:val="00E1533B"/>
    <w:rsid w:val="00E21B56"/>
    <w:rsid w:val="00E25BA9"/>
    <w:rsid w:val="00E25DB8"/>
    <w:rsid w:val="00E3077C"/>
    <w:rsid w:val="00E30EC3"/>
    <w:rsid w:val="00E34883"/>
    <w:rsid w:val="00E37021"/>
    <w:rsid w:val="00E37650"/>
    <w:rsid w:val="00E40289"/>
    <w:rsid w:val="00E42E1F"/>
    <w:rsid w:val="00E43AD8"/>
    <w:rsid w:val="00E46BE2"/>
    <w:rsid w:val="00E47E8B"/>
    <w:rsid w:val="00E50670"/>
    <w:rsid w:val="00E52A08"/>
    <w:rsid w:val="00E54EAF"/>
    <w:rsid w:val="00E5681D"/>
    <w:rsid w:val="00E575ED"/>
    <w:rsid w:val="00E57CE3"/>
    <w:rsid w:val="00E57F01"/>
    <w:rsid w:val="00E61893"/>
    <w:rsid w:val="00E65662"/>
    <w:rsid w:val="00E6575E"/>
    <w:rsid w:val="00E66994"/>
    <w:rsid w:val="00E67D47"/>
    <w:rsid w:val="00E720A9"/>
    <w:rsid w:val="00E72389"/>
    <w:rsid w:val="00E750EE"/>
    <w:rsid w:val="00E82FD2"/>
    <w:rsid w:val="00E85187"/>
    <w:rsid w:val="00E8530F"/>
    <w:rsid w:val="00E86D5D"/>
    <w:rsid w:val="00E86E7F"/>
    <w:rsid w:val="00E872D8"/>
    <w:rsid w:val="00E87A1C"/>
    <w:rsid w:val="00E923CD"/>
    <w:rsid w:val="00E92DEB"/>
    <w:rsid w:val="00E92E41"/>
    <w:rsid w:val="00E94034"/>
    <w:rsid w:val="00E96124"/>
    <w:rsid w:val="00EA1848"/>
    <w:rsid w:val="00EA1B2A"/>
    <w:rsid w:val="00EA530B"/>
    <w:rsid w:val="00EA5F1B"/>
    <w:rsid w:val="00EA76B1"/>
    <w:rsid w:val="00EB4023"/>
    <w:rsid w:val="00EB535D"/>
    <w:rsid w:val="00EB6A5A"/>
    <w:rsid w:val="00EB6A84"/>
    <w:rsid w:val="00EC098C"/>
    <w:rsid w:val="00EC0E87"/>
    <w:rsid w:val="00EC123C"/>
    <w:rsid w:val="00EC2CA8"/>
    <w:rsid w:val="00EC368A"/>
    <w:rsid w:val="00EC4A06"/>
    <w:rsid w:val="00EC4F27"/>
    <w:rsid w:val="00EC4F35"/>
    <w:rsid w:val="00EC5E9C"/>
    <w:rsid w:val="00EC780E"/>
    <w:rsid w:val="00ED0304"/>
    <w:rsid w:val="00ED2B9E"/>
    <w:rsid w:val="00ED4728"/>
    <w:rsid w:val="00ED4EBE"/>
    <w:rsid w:val="00ED59BE"/>
    <w:rsid w:val="00ED6A49"/>
    <w:rsid w:val="00ED75F4"/>
    <w:rsid w:val="00EE0B78"/>
    <w:rsid w:val="00EE3245"/>
    <w:rsid w:val="00EE3A12"/>
    <w:rsid w:val="00EE59FA"/>
    <w:rsid w:val="00EE6EF2"/>
    <w:rsid w:val="00EF017B"/>
    <w:rsid w:val="00EF0491"/>
    <w:rsid w:val="00EF1320"/>
    <w:rsid w:val="00EF2387"/>
    <w:rsid w:val="00EF25DA"/>
    <w:rsid w:val="00EF473B"/>
    <w:rsid w:val="00EF6703"/>
    <w:rsid w:val="00EF69F0"/>
    <w:rsid w:val="00F01637"/>
    <w:rsid w:val="00F0256F"/>
    <w:rsid w:val="00F04129"/>
    <w:rsid w:val="00F049F0"/>
    <w:rsid w:val="00F058D9"/>
    <w:rsid w:val="00F07533"/>
    <w:rsid w:val="00F1161D"/>
    <w:rsid w:val="00F11B39"/>
    <w:rsid w:val="00F13CB0"/>
    <w:rsid w:val="00F202CE"/>
    <w:rsid w:val="00F2048B"/>
    <w:rsid w:val="00F21A94"/>
    <w:rsid w:val="00F2353E"/>
    <w:rsid w:val="00F31103"/>
    <w:rsid w:val="00F36A90"/>
    <w:rsid w:val="00F37840"/>
    <w:rsid w:val="00F40266"/>
    <w:rsid w:val="00F45FCE"/>
    <w:rsid w:val="00F462AD"/>
    <w:rsid w:val="00F46E8B"/>
    <w:rsid w:val="00F475C5"/>
    <w:rsid w:val="00F50866"/>
    <w:rsid w:val="00F50C49"/>
    <w:rsid w:val="00F52DFA"/>
    <w:rsid w:val="00F53161"/>
    <w:rsid w:val="00F5442F"/>
    <w:rsid w:val="00F5446F"/>
    <w:rsid w:val="00F54CDF"/>
    <w:rsid w:val="00F55334"/>
    <w:rsid w:val="00F55EE2"/>
    <w:rsid w:val="00F55EF2"/>
    <w:rsid w:val="00F570ED"/>
    <w:rsid w:val="00F578AC"/>
    <w:rsid w:val="00F6094D"/>
    <w:rsid w:val="00F61815"/>
    <w:rsid w:val="00F70EC3"/>
    <w:rsid w:val="00F7226A"/>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4ECF"/>
    <w:rsid w:val="00F9668D"/>
    <w:rsid w:val="00FA0D43"/>
    <w:rsid w:val="00FA1705"/>
    <w:rsid w:val="00FA3153"/>
    <w:rsid w:val="00FA72D2"/>
    <w:rsid w:val="00FA7BB5"/>
    <w:rsid w:val="00FB049B"/>
    <w:rsid w:val="00FB0E7C"/>
    <w:rsid w:val="00FB23AD"/>
    <w:rsid w:val="00FB3647"/>
    <w:rsid w:val="00FB396E"/>
    <w:rsid w:val="00FB4C45"/>
    <w:rsid w:val="00FB7D6B"/>
    <w:rsid w:val="00FC1A24"/>
    <w:rsid w:val="00FC2175"/>
    <w:rsid w:val="00FC3F34"/>
    <w:rsid w:val="00FC465A"/>
    <w:rsid w:val="00FC5E22"/>
    <w:rsid w:val="00FD2352"/>
    <w:rsid w:val="00FE0126"/>
    <w:rsid w:val="00FE0E44"/>
    <w:rsid w:val="00FE23BB"/>
    <w:rsid w:val="00FE3FA0"/>
    <w:rsid w:val="00FE63FE"/>
    <w:rsid w:val="00FF12AE"/>
    <w:rsid w:val="00FF1E23"/>
    <w:rsid w:val="00FF2F93"/>
    <w:rsid w:val="00FF43B2"/>
    <w:rsid w:val="00FF581C"/>
    <w:rsid w:val="1A8EA45E"/>
    <w:rsid w:val="4A05CB21"/>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9F7FB8"/>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hAnsiTheme="majorHAnsi" w:eastAsiaTheme="majorEastAsia"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hAnsiTheme="majorHAnsi" w:eastAsiaTheme="majorEastAsia" w:cstheme="majorBidi"/>
      <w:color w:val="243F60" w:themeColor="accent1" w:themeShade="7F"/>
      <w:sz w:val="24"/>
      <w:szCs w:val="24"/>
    </w:rPr>
  </w:style>
  <w:style w:type="character" w:styleId="Absatz-Standardschriftart" w:default="1">
    <w:name w:val="Default Paragraph Font"/>
    <w:uiPriority w:val="1"/>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styleId="KopfzeileZchn" w:customStyle="1">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styleId="FuzeileZchn" w:customStyle="1">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styleId="SprechblasentextZchn" w:customStyle="1">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hint="default" w:ascii="Verdana" w:hAnsi="Verdana"/>
      <w:color w:val="CC0000"/>
      <w:u w:val="single"/>
    </w:rPr>
  </w:style>
  <w:style w:type="character" w:styleId="berschrift2Zchn" w:customStyle="1">
    <w:name w:val="Überschrift 2 Zchn"/>
    <w:basedOn w:val="Absatz-Standardschriftart"/>
    <w:link w:val="berschrift2"/>
    <w:uiPriority w:val="9"/>
    <w:semiHidden/>
    <w:rsid w:val="003C70F0"/>
    <w:rPr>
      <w:rFonts w:asciiTheme="majorHAnsi" w:hAnsiTheme="majorHAnsi" w:eastAsiaTheme="majorEastAsia" w:cstheme="majorBidi"/>
      <w:b/>
      <w:bCs/>
      <w:color w:val="4F81BD" w:themeColor="accent1"/>
      <w:sz w:val="26"/>
      <w:szCs w:val="26"/>
    </w:rPr>
  </w:style>
  <w:style w:type="character" w:styleId="A1" w:customStyle="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semiHidden/>
    <w:unhideWhenUsed/>
    <w:rsid w:val="00E92DEB"/>
    <w:pPr>
      <w:spacing w:line="240" w:lineRule="auto"/>
    </w:pPr>
    <w:rPr>
      <w:sz w:val="20"/>
      <w:szCs w:val="20"/>
    </w:rPr>
  </w:style>
  <w:style w:type="character" w:styleId="KommentartextZchn" w:customStyle="1">
    <w:name w:val="Kommentartext Zchn"/>
    <w:basedOn w:val="Absatz-Standardschriftart"/>
    <w:link w:val="Kommentartext"/>
    <w:uiPriority w:val="99"/>
    <w:semiHidden/>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styleId="KommentarthemaZchn" w:customStyle="1">
    <w:name w:val="Kommentarthema Zchn"/>
    <w:basedOn w:val="KommentartextZchn"/>
    <w:link w:val="Kommentarthema"/>
    <w:uiPriority w:val="99"/>
    <w:semiHidden/>
    <w:rsid w:val="00E92DEB"/>
    <w:rPr>
      <w:b/>
      <w:bCs/>
      <w:sz w:val="20"/>
      <w:szCs w:val="20"/>
    </w:rPr>
  </w:style>
  <w:style w:type="table" w:styleId="Tabellenraster1" w:customStyle="1">
    <w:name w:val="Tabellenraster1"/>
    <w:basedOn w:val="NormaleTabelle"/>
    <w:next w:val="Tabellenraster"/>
    <w:uiPriority w:val="59"/>
    <w:rsid w:val="005F6F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erschrift1Zchn" w:customStyle="1">
    <w:name w:val="Überschrift 1 Zchn"/>
    <w:basedOn w:val="Absatz-Standardschriftart"/>
    <w:link w:val="berschrift1"/>
    <w:uiPriority w:val="9"/>
    <w:rsid w:val="00034BE2"/>
    <w:rPr>
      <w:rFonts w:asciiTheme="majorHAnsi" w:hAnsiTheme="majorHAnsi" w:eastAsiaTheme="majorEastAsia"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styleId="NichtaufgelsteErwhnung1" w:customStyle="1">
    <w:name w:val="Nicht aufgelöste Erwähnung1"/>
    <w:basedOn w:val="Absatz-Standardschriftart"/>
    <w:uiPriority w:val="99"/>
    <w:semiHidden/>
    <w:unhideWhenUsed/>
    <w:rsid w:val="00844545"/>
    <w:rPr>
      <w:color w:val="605E5C"/>
      <w:shd w:val="clear" w:color="auto" w:fill="E1DFDD"/>
    </w:rPr>
  </w:style>
  <w:style w:type="character" w:styleId="NichtaufgelsteErwhnung2" w:customStyle="1">
    <w:name w:val="Nicht aufgelöste Erwähnung2"/>
    <w:basedOn w:val="Absatz-Standardschriftart"/>
    <w:uiPriority w:val="99"/>
    <w:semiHidden/>
    <w:unhideWhenUsed/>
    <w:rsid w:val="00A36EFA"/>
    <w:rPr>
      <w:color w:val="605E5C"/>
      <w:shd w:val="clear" w:color="auto" w:fill="E1DFDD"/>
    </w:rPr>
  </w:style>
  <w:style w:type="character" w:styleId="berschrift3Zchn" w:customStyle="1">
    <w:name w:val="Überschrift 3 Zchn"/>
    <w:basedOn w:val="Absatz-Standardschriftart"/>
    <w:link w:val="berschrift3"/>
    <w:uiPriority w:val="9"/>
    <w:semiHidden/>
    <w:rsid w:val="00410D2F"/>
    <w:rPr>
      <w:rFonts w:asciiTheme="majorHAnsi" w:hAnsiTheme="majorHAnsi" w:eastAsiaTheme="majorEastAsia"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character" w:styleId="NichtaufgelsteErwhnung3" w:customStyle="1">
    <w:name w:val="Nicht aufgelöste Erwähnung3"/>
    <w:basedOn w:val="Absatz-Standardschriftart"/>
    <w:uiPriority w:val="99"/>
    <w:semiHidden/>
    <w:unhideWhenUsed/>
    <w:rsid w:val="00FB396E"/>
    <w:rPr>
      <w:color w:val="605E5C"/>
      <w:shd w:val="clear" w:color="auto" w:fill="E1DFDD"/>
    </w:rPr>
  </w:style>
  <w:style w:type="character" w:styleId="ui-provider" w:customStyle="1">
    <w:name w:val="ui-provider"/>
    <w:basedOn w:val="Absatz-Standardschriftart"/>
    <w:rsid w:val="008C6E49"/>
  </w:style>
  <w:style w:type="character" w:styleId="NichtaufgelsteErwhnung">
    <w:name w:val="Unresolved Mention"/>
    <w:basedOn w:val="Absatz-Standardschriftart"/>
    <w:uiPriority w:val="99"/>
    <w:semiHidden/>
    <w:unhideWhenUsed/>
    <w:rsid w:val="00D84A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66566">
      <w:bodyDiv w:val="1"/>
      <w:marLeft w:val="0"/>
      <w:marRight w:val="0"/>
      <w:marTop w:val="0"/>
      <w:marBottom w:val="0"/>
      <w:divBdr>
        <w:top w:val="none" w:sz="0" w:space="0" w:color="auto"/>
        <w:left w:val="none" w:sz="0" w:space="0" w:color="auto"/>
        <w:bottom w:val="none" w:sz="0" w:space="0" w:color="auto"/>
        <w:right w:val="none" w:sz="0" w:space="0" w:color="auto"/>
      </w:divBdr>
    </w:div>
    <w:div w:id="142934202">
      <w:bodyDiv w:val="1"/>
      <w:marLeft w:val="0"/>
      <w:marRight w:val="0"/>
      <w:marTop w:val="0"/>
      <w:marBottom w:val="0"/>
      <w:divBdr>
        <w:top w:val="none" w:sz="0" w:space="0" w:color="auto"/>
        <w:left w:val="none" w:sz="0" w:space="0" w:color="auto"/>
        <w:bottom w:val="none" w:sz="0" w:space="0" w:color="auto"/>
        <w:right w:val="none" w:sz="0" w:space="0" w:color="auto"/>
      </w:divBdr>
      <w:divsChild>
        <w:div w:id="1598904513">
          <w:marLeft w:val="0"/>
          <w:marRight w:val="0"/>
          <w:marTop w:val="0"/>
          <w:marBottom w:val="0"/>
          <w:divBdr>
            <w:top w:val="none" w:sz="0" w:space="0" w:color="auto"/>
            <w:left w:val="none" w:sz="0" w:space="0" w:color="auto"/>
            <w:bottom w:val="none" w:sz="0" w:space="0" w:color="auto"/>
            <w:right w:val="none" w:sz="0" w:space="0" w:color="auto"/>
          </w:divBdr>
          <w:divsChild>
            <w:div w:id="902330599">
              <w:marLeft w:val="0"/>
              <w:marRight w:val="0"/>
              <w:marTop w:val="0"/>
              <w:marBottom w:val="0"/>
              <w:divBdr>
                <w:top w:val="none" w:sz="0" w:space="0" w:color="auto"/>
                <w:left w:val="none" w:sz="0" w:space="0" w:color="auto"/>
                <w:bottom w:val="none" w:sz="0" w:space="0" w:color="auto"/>
                <w:right w:val="none" w:sz="0" w:space="0" w:color="auto"/>
              </w:divBdr>
              <w:divsChild>
                <w:div w:id="1183858430">
                  <w:marLeft w:val="0"/>
                  <w:marRight w:val="0"/>
                  <w:marTop w:val="0"/>
                  <w:marBottom w:val="0"/>
                  <w:divBdr>
                    <w:top w:val="none" w:sz="0" w:space="0" w:color="auto"/>
                    <w:left w:val="none" w:sz="0" w:space="0" w:color="auto"/>
                    <w:bottom w:val="none" w:sz="0" w:space="0" w:color="auto"/>
                    <w:right w:val="none" w:sz="0" w:space="0" w:color="auto"/>
                  </w:divBdr>
                  <w:divsChild>
                    <w:div w:id="10016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633147398">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848760325">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47894072">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7882951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56106649">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ode="External" Id="rId13" Target="about:blank"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ode="External" Id="rId12" Target="about:blank"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ode="External" Id="rId11" Target="https://brx522.saas.contentserv.com/admin/share/a5d2133e"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ode="External" Id="rId14" Target="about:blank"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C1B21C32056F44AA7DA1E9C2296358" ma:contentTypeVersion="16" ma:contentTypeDescription="Crée un document." ma:contentTypeScope="" ma:versionID="e7d5fa8f4e7c7353590055e203588699">
  <xsd:schema xmlns:xsd="http://www.w3.org/2001/XMLSchema" xmlns:xs="http://www.w3.org/2001/XMLSchema" xmlns:p="http://schemas.microsoft.com/office/2006/metadata/properties" xmlns:ns2="665609e8-82a7-42bb-a241-1352fea502ca" xmlns:ns3="43e6e013-0698-44a1-9d48-8ff31a1df0c3" xmlns:ns4="bf01325f-6d04-4905-92c1-287a220edac3" targetNamespace="http://schemas.microsoft.com/office/2006/metadata/properties" ma:root="true" ma:fieldsID="19da7597218b8e8a4dd7da906faa22d2" ns2:_="" ns3:_="" ns4:_="">
    <xsd:import namespace="665609e8-82a7-42bb-a241-1352fea502ca"/>
    <xsd:import namespace="43e6e013-0698-44a1-9d48-8ff31a1df0c3"/>
    <xsd:import namespace="bf01325f-6d04-4905-92c1-287a220eda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609e8-82a7-42bb-a241-1352fea50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e6e013-0698-44a1-9d48-8ff31a1df0c3"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01325f-6d04-4905-92c1-287a220edac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78028e3-4bdd-4533-b7fd-340baf10d21c}" ma:internalName="TaxCatchAll" ma:showField="CatchAllData" ma:web="bf01325f-6d04-4905-92c1-287a220eda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65609e8-82a7-42bb-a241-1352fea502ca">
      <Terms xmlns="http://schemas.microsoft.com/office/infopath/2007/PartnerControls"/>
    </lcf76f155ced4ddcb4097134ff3c332f>
    <TaxCatchAll xmlns="bf01325f-6d04-4905-92c1-287a220edac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A5745E-DF35-450B-9AB2-750EE55AE8F4}"/>
</file>

<file path=customXml/itemProps2.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customXml/itemProps3.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48CD363-4158-451B-8940-5250011C6B2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PREFA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82</cp:revision>
  <cp:lastPrinted>2018-03-30T06:31:00Z</cp:lastPrinted>
  <dcterms:created xsi:type="dcterms:W3CDTF">2025-02-25T08:55:00Z</dcterms:created>
  <dcterms:modified xsi:type="dcterms:W3CDTF">2025-03-03T07:35:37Z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0x0101003EC1B21C32056F44AA7DA1E9C2296358</vt:lpwstr>
  </property>
  <property fmtid="{D5CDD505-2E9C-101B-9397-08002B2CF9AE}" pid="3" name="MediaServiceImageTags">
    <vt:lpwstr/>
  </property>
</Properties>
</file>